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71" w:rsidRPr="00AD7E98" w:rsidRDefault="00CE7D71" w:rsidP="00CE7D71">
      <w:pPr>
        <w:jc w:val="center"/>
        <w:rPr>
          <w:b/>
        </w:rPr>
      </w:pPr>
      <w:r w:rsidRPr="00AD7E98">
        <w:rPr>
          <w:b/>
        </w:rPr>
        <w:t xml:space="preserve">СОВЕТ БУТАКОВСКОГО СЕЛЬСКОГО ПОСЕЛЕНИЯ </w:t>
      </w:r>
    </w:p>
    <w:p w:rsidR="00CE7D71" w:rsidRPr="00AD7E98" w:rsidRDefault="00CE7D71" w:rsidP="00CE7D71">
      <w:pPr>
        <w:jc w:val="center"/>
        <w:rPr>
          <w:b/>
        </w:rPr>
      </w:pPr>
      <w:r w:rsidRPr="00AD7E98">
        <w:rPr>
          <w:b/>
        </w:rPr>
        <w:t>ЗНАМЕНСКОГО МУНИЦИПАЛЬНОГО РАЙОНА</w:t>
      </w:r>
    </w:p>
    <w:p w:rsidR="00CE7D71" w:rsidRPr="00AD7E98" w:rsidRDefault="00CE7D71" w:rsidP="00CE7D71">
      <w:pPr>
        <w:jc w:val="center"/>
        <w:rPr>
          <w:b/>
        </w:rPr>
      </w:pPr>
      <w:r w:rsidRPr="00AD7E98">
        <w:rPr>
          <w:b/>
        </w:rPr>
        <w:t>ОМСКОЙ ОБЛАСТИ</w:t>
      </w:r>
    </w:p>
    <w:p w:rsidR="00CE7D71" w:rsidRPr="00AD7E98" w:rsidRDefault="00CE7D71" w:rsidP="00CE7D71">
      <w:pPr>
        <w:jc w:val="center"/>
      </w:pPr>
    </w:p>
    <w:p w:rsidR="00CE7D71" w:rsidRPr="00AD7E98" w:rsidRDefault="00CE7D71" w:rsidP="00CE7D71">
      <w:pPr>
        <w:jc w:val="center"/>
        <w:rPr>
          <w:b/>
        </w:rPr>
      </w:pPr>
      <w:r w:rsidRPr="00AD7E98">
        <w:rPr>
          <w:b/>
        </w:rPr>
        <w:t>РЕШЕНИЕ</w:t>
      </w:r>
    </w:p>
    <w:p w:rsidR="00CE7D71" w:rsidRPr="00AD7E98" w:rsidRDefault="00CE7D71" w:rsidP="00CE7D71">
      <w:pPr>
        <w:jc w:val="center"/>
      </w:pPr>
    </w:p>
    <w:p w:rsidR="00CE7D71" w:rsidRPr="00AD7E98" w:rsidRDefault="00CE7D71" w:rsidP="00CE7D71">
      <w:pPr>
        <w:jc w:val="center"/>
      </w:pPr>
    </w:p>
    <w:p w:rsidR="00CE7D71" w:rsidRPr="00AD7E98" w:rsidRDefault="00CE7D71" w:rsidP="00CE7D71">
      <w:pPr>
        <w:rPr>
          <w:b/>
        </w:rPr>
      </w:pPr>
      <w:r w:rsidRPr="00AD7E98">
        <w:rPr>
          <w:b/>
        </w:rPr>
        <w:t>17.03. 2020 года                                                                                                              №  6</w:t>
      </w:r>
    </w:p>
    <w:p w:rsidR="00CE7D71" w:rsidRPr="00AD7E98" w:rsidRDefault="00CE7D71" w:rsidP="00CE7D71"/>
    <w:p w:rsidR="00CE7D71" w:rsidRPr="00AD7E98" w:rsidRDefault="00CE7D71" w:rsidP="00CE7D71">
      <w:pPr>
        <w:pStyle w:val="40"/>
        <w:shd w:val="clear" w:color="auto" w:fill="auto"/>
        <w:spacing w:after="0" w:line="240" w:lineRule="auto"/>
        <w:ind w:firstLine="709"/>
        <w:jc w:val="center"/>
        <w:rPr>
          <w:sz w:val="24"/>
          <w:szCs w:val="24"/>
        </w:rPr>
      </w:pPr>
      <w:r w:rsidRPr="00AD7E98">
        <w:rPr>
          <w:sz w:val="24"/>
          <w:szCs w:val="24"/>
        </w:rPr>
        <w:t>«Об утверждении Положения о проведении мониторинга изменений законодательства и муниципальных нормативных правовых актов органов местного самоуправления Бутаковского сельского поселения Знаменского муниципального района Омской области»</w:t>
      </w:r>
    </w:p>
    <w:p w:rsidR="00CE7D71" w:rsidRPr="00AD7E98" w:rsidRDefault="00CE7D71" w:rsidP="00CE7D71"/>
    <w:p w:rsidR="00CE7D71" w:rsidRPr="00AD7E98" w:rsidRDefault="00CE7D71" w:rsidP="00CE7D71">
      <w:r w:rsidRPr="00AD7E98">
        <w:t>В целях совершенствования работы органов местного самоуправления Бутаковского сельского поселения Знаменского муниципального района Омской области по проведению мониторинга изменений законодательства и мун</w:t>
      </w:r>
      <w:r w:rsidRPr="00AD7E98">
        <w:rPr>
          <w:rStyle w:val="1"/>
        </w:rPr>
        <w:t>ици</w:t>
      </w:r>
      <w:r w:rsidRPr="00AD7E98">
        <w:t>пальных нормативных правовых актов, принятых органами местного самоуправления Бутаковского сельского поселения Знаменского муниципального района Омской области, руководствуясь Федеральным </w:t>
      </w:r>
      <w:hyperlink r:id="rId5" w:history="1">
        <w:r w:rsidRPr="00AD7E98">
          <w:t>законом</w:t>
        </w:r>
      </w:hyperlink>
      <w:r w:rsidRPr="00AD7E98">
        <w:t> от 06.10.2003 № 131-ФЗ «Об общих принципах организации местного самоуправления в Российской Федерации</w:t>
      </w:r>
      <w:r w:rsidRPr="00AD7E98">
        <w:rPr>
          <w:spacing w:val="4"/>
        </w:rPr>
        <w:t>,</w:t>
      </w:r>
      <w:r w:rsidRPr="00AD7E98">
        <w:t> </w:t>
      </w:r>
      <w:hyperlink r:id="rId6" w:history="1">
        <w:r w:rsidRPr="00AD7E98">
          <w:t>Уставом</w:t>
        </w:r>
      </w:hyperlink>
      <w:r w:rsidRPr="00AD7E98">
        <w:t xml:space="preserve"> Бутаковского сельского поселения </w:t>
      </w:r>
      <w:bookmarkStart w:id="0" w:name="_GoBack"/>
      <w:bookmarkEnd w:id="0"/>
      <w:r w:rsidRPr="00AD7E98">
        <w:t xml:space="preserve">Знаменского муниципального района Омской области, </w:t>
      </w:r>
    </w:p>
    <w:p w:rsidR="00CE7D71" w:rsidRPr="00AD7E98" w:rsidRDefault="00CE7D71" w:rsidP="00CE7D71">
      <w:pPr>
        <w:autoSpaceDE w:val="0"/>
        <w:autoSpaceDN w:val="0"/>
        <w:adjustRightInd w:val="0"/>
      </w:pPr>
    </w:p>
    <w:p w:rsidR="00CE7D71" w:rsidRPr="00AD7E98" w:rsidRDefault="00CE7D71" w:rsidP="00CE7D71">
      <w:pPr>
        <w:autoSpaceDE w:val="0"/>
        <w:autoSpaceDN w:val="0"/>
        <w:adjustRightInd w:val="0"/>
      </w:pPr>
      <w:r w:rsidRPr="00AD7E98">
        <w:t>Совет Бутаковского сельского поселения РЕШИЛ:</w:t>
      </w:r>
    </w:p>
    <w:p w:rsidR="00CE7D71" w:rsidRPr="00AD7E98" w:rsidRDefault="00CE7D71" w:rsidP="00CE7D71">
      <w:pPr>
        <w:rPr>
          <w:b/>
        </w:rPr>
      </w:pPr>
    </w:p>
    <w:p w:rsidR="00CE7D71" w:rsidRPr="00AD7E98" w:rsidRDefault="00CE7D71" w:rsidP="00CE7D71">
      <w:pPr>
        <w:widowControl w:val="0"/>
        <w:numPr>
          <w:ilvl w:val="0"/>
          <w:numId w:val="1"/>
        </w:numPr>
        <w:tabs>
          <w:tab w:val="left" w:pos="985"/>
        </w:tabs>
        <w:ind w:firstLine="709"/>
        <w:jc w:val="both"/>
      </w:pPr>
      <w:r w:rsidRPr="00AD7E98">
        <w:rPr>
          <w:color w:val="000000"/>
        </w:rPr>
        <w:t xml:space="preserve">Утвердить прилагаемое Положение о проведении мониторинга изменений законодательства и муниципальных нормативных правовых актов органов местного самоуправления </w:t>
      </w:r>
      <w:r w:rsidRPr="00AD7E98">
        <w:t xml:space="preserve">Бутаковского </w:t>
      </w:r>
      <w:r w:rsidRPr="00AD7E98">
        <w:rPr>
          <w:color w:val="000000"/>
        </w:rPr>
        <w:t xml:space="preserve">сельского поселения </w:t>
      </w:r>
      <w:r w:rsidRPr="00AD7E98">
        <w:t>Знаменского</w:t>
      </w:r>
      <w:r w:rsidRPr="00AD7E98">
        <w:rPr>
          <w:color w:val="000000"/>
        </w:rPr>
        <w:t xml:space="preserve"> муниципального района Омской области.</w:t>
      </w:r>
    </w:p>
    <w:p w:rsidR="00CE7D71" w:rsidRPr="00AD7E98" w:rsidRDefault="00CE7D71" w:rsidP="00CE7D71">
      <w:pPr>
        <w:widowControl w:val="0"/>
        <w:numPr>
          <w:ilvl w:val="0"/>
          <w:numId w:val="1"/>
        </w:numPr>
        <w:tabs>
          <w:tab w:val="left" w:pos="994"/>
        </w:tabs>
        <w:ind w:firstLine="709"/>
        <w:jc w:val="both"/>
      </w:pPr>
      <w:r w:rsidRPr="00AD7E98">
        <w:rPr>
          <w:color w:val="000000"/>
        </w:rPr>
        <w:t xml:space="preserve">Органам местного самоуправления </w:t>
      </w:r>
      <w:r w:rsidRPr="00AD7E98">
        <w:t xml:space="preserve">Бутаковского </w:t>
      </w:r>
      <w:r w:rsidRPr="00AD7E98">
        <w:rPr>
          <w:color w:val="000000"/>
        </w:rPr>
        <w:t xml:space="preserve">сельского поселения </w:t>
      </w:r>
      <w:r w:rsidRPr="00AD7E98">
        <w:t>Знаменского</w:t>
      </w:r>
      <w:r w:rsidRPr="00AD7E98">
        <w:rPr>
          <w:color w:val="000000"/>
        </w:rPr>
        <w:t xml:space="preserve"> муниципального района Омской области:</w:t>
      </w:r>
    </w:p>
    <w:p w:rsidR="00CE7D71" w:rsidRPr="00AD7E98" w:rsidRDefault="00CE7D71" w:rsidP="00CE7D71">
      <w:pPr>
        <w:widowControl w:val="0"/>
        <w:numPr>
          <w:ilvl w:val="0"/>
          <w:numId w:val="2"/>
        </w:numPr>
        <w:tabs>
          <w:tab w:val="left" w:pos="1124"/>
        </w:tabs>
        <w:ind w:firstLine="709"/>
        <w:jc w:val="both"/>
      </w:pPr>
      <w:r w:rsidRPr="00AD7E98">
        <w:rPr>
          <w:color w:val="000000"/>
        </w:rPr>
        <w:t>в своей нормотворческой деятельности руководствоваться Положением, утвержденным пунктом 1 настоящего решения;</w:t>
      </w:r>
    </w:p>
    <w:p w:rsidR="00CE7D71" w:rsidRPr="00AD7E98" w:rsidRDefault="00CE7D71" w:rsidP="00CE7D71">
      <w:pPr>
        <w:widowControl w:val="0"/>
        <w:numPr>
          <w:ilvl w:val="0"/>
          <w:numId w:val="2"/>
        </w:numPr>
        <w:tabs>
          <w:tab w:val="left" w:pos="889"/>
        </w:tabs>
        <w:ind w:firstLine="709"/>
        <w:jc w:val="both"/>
      </w:pPr>
      <w:r w:rsidRPr="00AD7E98">
        <w:rPr>
          <w:color w:val="000000"/>
        </w:rPr>
        <w:t>назначить лиц, ответственных за выполнение указанного Положения;</w:t>
      </w:r>
    </w:p>
    <w:p w:rsidR="00CE7D71" w:rsidRPr="00AD7E98" w:rsidRDefault="00CE7D71" w:rsidP="00CE7D71">
      <w:pPr>
        <w:widowControl w:val="0"/>
        <w:numPr>
          <w:ilvl w:val="0"/>
          <w:numId w:val="2"/>
        </w:numPr>
        <w:tabs>
          <w:tab w:val="left" w:pos="942"/>
        </w:tabs>
        <w:ind w:firstLine="709"/>
        <w:jc w:val="both"/>
      </w:pPr>
      <w:r w:rsidRPr="00AD7E98">
        <w:rPr>
          <w:color w:val="000000"/>
        </w:rPr>
        <w:t>внести соответствующие изменения в должностные инструкции мун</w:t>
      </w:r>
      <w:r w:rsidRPr="00AD7E98">
        <w:rPr>
          <w:rStyle w:val="1"/>
        </w:rPr>
        <w:t>ици</w:t>
      </w:r>
      <w:r w:rsidRPr="00AD7E98">
        <w:rPr>
          <w:color w:val="000000"/>
        </w:rPr>
        <w:t>пальных служащих, назначенных ответственными лицами.</w:t>
      </w:r>
    </w:p>
    <w:p w:rsidR="00CE7D71" w:rsidRPr="00AD7E98" w:rsidRDefault="00CE7D71" w:rsidP="00CE7D71">
      <w:pPr>
        <w:numPr>
          <w:ilvl w:val="0"/>
          <w:numId w:val="1"/>
        </w:numPr>
        <w:autoSpaceDE w:val="0"/>
        <w:autoSpaceDN w:val="0"/>
        <w:adjustRightInd w:val="0"/>
        <w:ind w:firstLine="708"/>
        <w:jc w:val="both"/>
        <w:rPr>
          <w:rStyle w:val="FontStyle25"/>
        </w:rPr>
      </w:pPr>
      <w:r w:rsidRPr="00AD7E98">
        <w:t>Настоящее постановление обнародовать (опубликовать) в «Бутаковском муниципальном вестнике» и разместить в сети «Интернет» на сайте Знаменского муниципального района –</w:t>
      </w:r>
      <w:r w:rsidRPr="00AD7E98">
        <w:rPr>
          <w:lang w:val="en-US"/>
        </w:rPr>
        <w:t>znam</w:t>
      </w:r>
      <w:r w:rsidRPr="00AD7E98">
        <w:t>.</w:t>
      </w:r>
      <w:r w:rsidRPr="00AD7E98">
        <w:rPr>
          <w:lang w:val="en-US"/>
        </w:rPr>
        <w:t>omskportal</w:t>
      </w:r>
      <w:r w:rsidRPr="00AD7E98">
        <w:t>.</w:t>
      </w:r>
      <w:r w:rsidRPr="00AD7E98">
        <w:rPr>
          <w:lang w:val="en-US"/>
        </w:rPr>
        <w:t>ru</w:t>
      </w:r>
      <w:r w:rsidRPr="00AD7E98">
        <w:t xml:space="preserve"> на странице Бутаковского сельского поселения</w:t>
      </w:r>
      <w:r w:rsidRPr="00AD7E98">
        <w:rPr>
          <w:rStyle w:val="FontStyle25"/>
        </w:rPr>
        <w:t>.</w:t>
      </w:r>
    </w:p>
    <w:p w:rsidR="00CE7D71" w:rsidRPr="00AD7E98" w:rsidRDefault="00CE7D71" w:rsidP="00CE7D71">
      <w:pPr>
        <w:tabs>
          <w:tab w:val="left" w:pos="1134"/>
        </w:tabs>
        <w:autoSpaceDE w:val="0"/>
      </w:pPr>
    </w:p>
    <w:p w:rsidR="00CE7D71" w:rsidRPr="00AD7E98" w:rsidRDefault="00CE7D71" w:rsidP="00CE7D71">
      <w:pPr>
        <w:tabs>
          <w:tab w:val="left" w:pos="1134"/>
        </w:tabs>
        <w:autoSpaceDE w:val="0"/>
      </w:pPr>
    </w:p>
    <w:p w:rsidR="00CE7D71" w:rsidRPr="00AD7E98" w:rsidRDefault="00CE7D71" w:rsidP="00CE7D71">
      <w:pPr>
        <w:tabs>
          <w:tab w:val="left" w:pos="1134"/>
        </w:tabs>
        <w:autoSpaceDE w:val="0"/>
      </w:pPr>
      <w:r w:rsidRPr="00AD7E98">
        <w:t>Исполняющий обязанности Председателя</w:t>
      </w:r>
    </w:p>
    <w:p w:rsidR="00CE7D71" w:rsidRPr="00AD7E98" w:rsidRDefault="00CE7D71" w:rsidP="00CE7D71">
      <w:pPr>
        <w:tabs>
          <w:tab w:val="left" w:pos="1134"/>
        </w:tabs>
        <w:autoSpaceDE w:val="0"/>
      </w:pPr>
      <w:r w:rsidRPr="00AD7E98">
        <w:t>Совета Бутаковского сельского поселения</w:t>
      </w:r>
    </w:p>
    <w:p w:rsidR="00CE7D71" w:rsidRPr="00AD7E98" w:rsidRDefault="00CE7D71" w:rsidP="00CE7D71">
      <w:pPr>
        <w:tabs>
          <w:tab w:val="left" w:pos="1134"/>
        </w:tabs>
        <w:autoSpaceDE w:val="0"/>
      </w:pPr>
      <w:r w:rsidRPr="00AD7E98">
        <w:t>Знаменского муниципального района</w:t>
      </w:r>
    </w:p>
    <w:p w:rsidR="00CE7D71" w:rsidRPr="00AD7E98" w:rsidRDefault="00CE7D71" w:rsidP="00CE7D71">
      <w:pPr>
        <w:tabs>
          <w:tab w:val="left" w:pos="1134"/>
          <w:tab w:val="left" w:pos="5835"/>
        </w:tabs>
        <w:autoSpaceDE w:val="0"/>
      </w:pPr>
      <w:r w:rsidRPr="00AD7E98">
        <w:t xml:space="preserve">Омской области </w:t>
      </w:r>
      <w:r w:rsidRPr="00AD7E98">
        <w:tab/>
        <w:t xml:space="preserve">                       Е.В. Осипова</w:t>
      </w:r>
    </w:p>
    <w:p w:rsidR="00CE7D71" w:rsidRPr="00AD7E98" w:rsidRDefault="00CE7D71" w:rsidP="00CE7D71">
      <w:pPr>
        <w:tabs>
          <w:tab w:val="left" w:pos="1134"/>
        </w:tabs>
        <w:autoSpaceDE w:val="0"/>
      </w:pPr>
    </w:p>
    <w:p w:rsidR="00CE7D71" w:rsidRPr="00AD7E98" w:rsidRDefault="00CE7D71" w:rsidP="00CE7D71">
      <w:pPr>
        <w:tabs>
          <w:tab w:val="left" w:pos="1134"/>
        </w:tabs>
        <w:autoSpaceDE w:val="0"/>
      </w:pPr>
      <w:r w:rsidRPr="00AD7E98">
        <w:t>Глава Бутаковского</w:t>
      </w:r>
    </w:p>
    <w:p w:rsidR="00CE7D71" w:rsidRPr="00AD7E98" w:rsidRDefault="00CE7D71" w:rsidP="00CE7D71">
      <w:pPr>
        <w:tabs>
          <w:tab w:val="left" w:pos="1134"/>
          <w:tab w:val="left" w:pos="6630"/>
        </w:tabs>
        <w:autoSpaceDE w:val="0"/>
      </w:pPr>
      <w:r w:rsidRPr="00AD7E98">
        <w:t xml:space="preserve">сельского поселения </w:t>
      </w:r>
      <w:r w:rsidRPr="00AD7E98">
        <w:tab/>
        <w:t xml:space="preserve">          Э.М. Ахметов</w:t>
      </w:r>
    </w:p>
    <w:p w:rsidR="00CE7D71" w:rsidRPr="00AD7E98" w:rsidRDefault="00CE7D71" w:rsidP="00CE7D71">
      <w:pPr>
        <w:autoSpaceDE w:val="0"/>
        <w:autoSpaceDN w:val="0"/>
        <w:adjustRightInd w:val="0"/>
        <w:jc w:val="center"/>
      </w:pPr>
    </w:p>
    <w:p w:rsidR="00CE7D71" w:rsidRPr="00AD7E98" w:rsidRDefault="00CE7D71" w:rsidP="00CE7D71"/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  <w:r w:rsidRPr="00AD7E98">
        <w:rPr>
          <w:sz w:val="24"/>
          <w:szCs w:val="24"/>
        </w:rPr>
        <w:t xml:space="preserve">Утверждено 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  <w:r w:rsidRPr="00AD7E98">
        <w:rPr>
          <w:sz w:val="24"/>
          <w:szCs w:val="24"/>
        </w:rPr>
        <w:lastRenderedPageBreak/>
        <w:t xml:space="preserve">решением Совета 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  <w:r w:rsidRPr="00AD7E98">
        <w:rPr>
          <w:sz w:val="24"/>
          <w:szCs w:val="24"/>
        </w:rPr>
        <w:t xml:space="preserve">Бутаковского сельского 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  <w:r w:rsidRPr="00AD7E98">
        <w:rPr>
          <w:sz w:val="24"/>
          <w:szCs w:val="24"/>
        </w:rPr>
        <w:t>поселения Знаменского муниципального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  <w:r w:rsidRPr="00AD7E98">
        <w:rPr>
          <w:sz w:val="24"/>
          <w:szCs w:val="24"/>
        </w:rPr>
        <w:t xml:space="preserve"> района Омской области</w:t>
      </w:r>
    </w:p>
    <w:p w:rsidR="00CE7D71" w:rsidRPr="00AD7E98" w:rsidRDefault="00CE7D71" w:rsidP="00CE7D71">
      <w:pPr>
        <w:pStyle w:val="a3"/>
        <w:rPr>
          <w:sz w:val="24"/>
          <w:szCs w:val="24"/>
        </w:rPr>
      </w:pPr>
      <w:r w:rsidRPr="00AD7E98">
        <w:rPr>
          <w:sz w:val="24"/>
          <w:szCs w:val="24"/>
        </w:rPr>
        <w:t xml:space="preserve">                                                                                                        от17.03. </w:t>
      </w:r>
      <w:smartTag w:uri="urn:schemas-microsoft-com:office:smarttags" w:element="metricconverter">
        <w:smartTagPr>
          <w:attr w:name="ProductID" w:val="2020 г"/>
        </w:smartTagPr>
        <w:r w:rsidRPr="00AD7E98">
          <w:rPr>
            <w:sz w:val="24"/>
            <w:szCs w:val="24"/>
          </w:rPr>
          <w:t>2020 г</w:t>
        </w:r>
      </w:smartTag>
      <w:r w:rsidRPr="00AD7E98">
        <w:rPr>
          <w:sz w:val="24"/>
          <w:szCs w:val="24"/>
        </w:rPr>
        <w:t xml:space="preserve">. №6                              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</w:p>
    <w:p w:rsidR="00CE7D71" w:rsidRPr="00AD7E98" w:rsidRDefault="00CE7D71" w:rsidP="00CE7D71">
      <w:pPr>
        <w:pStyle w:val="a3"/>
        <w:tabs>
          <w:tab w:val="left" w:pos="385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 xml:space="preserve">Положение </w:t>
      </w:r>
    </w:p>
    <w:p w:rsidR="00CE7D71" w:rsidRPr="00AD7E98" w:rsidRDefault="00CE7D71" w:rsidP="00CE7D71">
      <w:pPr>
        <w:pStyle w:val="a3"/>
        <w:tabs>
          <w:tab w:val="left" w:pos="385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>о проведении мониторинга изменений законодательства и муниципальных нормативных правовых актов органов местного самоуправления Бутаковского сельского поселения Знаменского муниципального района Омской области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</w:p>
    <w:p w:rsidR="00CE7D71" w:rsidRPr="00AD7E98" w:rsidRDefault="00CE7D71" w:rsidP="00CE7D71">
      <w:pPr>
        <w:pStyle w:val="a3"/>
        <w:tabs>
          <w:tab w:val="left" w:pos="241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>I. Общие положения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1. Мониторинг изменений законодательства и муниципальных нормативных правовых актов органов местного самоуправления Бутаковского сельского поселения Знаменского  муниципального района Омской области  (далее – мониторинг, муниципальные акты, органы местного самоуправления) предусматривает систематическую, комплексную и плановую деятельность, осуществляемую органами местного самоуправления в пределах своих полномочий, по сбору, обобщению, анализу и оценке информации для обеспечения принятия, изменения или признания утратившими силу (отмены) муниципальных актов.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2. Мониторинг проводится органами местного самоуправления.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3. Органы местного самоуправления при проведении мониторинга взаимодействуют с юридическим отделом Знаменского муниципального  района и иными органами местного самоуправления муниципального образования.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4. Для проведения мониторинга в органах местного самоуправления назначаются ответственные лица.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5. Целями проведения мониторинга являются: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выявление потребности в принятии, изменении или признании утратившими силу муниципальных актов в целях приведения в соответствие с федеральным и республиканским законодательством;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устранение коллизий, противоречий, пробелов в муниципальных актах, дублирования в правовом регулировании;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обеспечение систематизации нормативной правовой базы органов местного самоуправления;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выявление коррупциогенных факторов в муниципальных актах;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выявление невостребованных (утративших актуальность) или неприменимых на практике муниципальных актов или их отдельных положений (норм);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повышение эффективности правоприменения; выявление факторов, снижающих эффективность реализации муниципальных актов;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содействие осуществлению контроля соответствующими подразделениями органов местного самоуправления за исполнением муниципальных актов;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разработка предложений по совершенствованию нормотворческого процесса.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>6. Мониторинг включает в себя сбор, обобщение, анализ и оценку изменений: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 - федеральных конституционных законов, федеральных законов, иных законодательных актов Российской Федерации;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указов Президента Российской Федерации, постановлений Правительства Российской Федерации, нормативных правовых актов федеральных органов исполнительной власти, иных подзаконных нормативных правовых актов федерального уровня;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lastRenderedPageBreak/>
        <w:t xml:space="preserve">- законов и иных нормативных правовых актов Омской области 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Устава Бутаковского  сельского поселения Знаменского муниципального района Омской области, муниципальных актов.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7. Основаниями проведения мониторинга являются: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внесение изменений в акты федерального и республиканского законодательства;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анализ применения муниципальных актов в определенной сфере правового регулирования;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информация органов прокуратуры;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информация средств массовой информации о недостатках или необходимости совершенствования муниципальных актов;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обращения граждан, юридических лиц, в том числе, общественных, научных, правозащитных и иных организаций, индивидуальных предпринимателей, органов государственной власти, депутатов представительных органов муниципальных образований о несовершенстве муниципальных актов, в том числе содержащие: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заключения правовой экспертизы, проведенной Министерством юстиции Омской области  в отношении муниципальных актов, включенных в регистр муниципальных нормативных правовых актов Омской области 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заключения антикоррупционной экспертизы муниципальных актов, подготовленные в установленном порядке уполномоченными на ее проведение лицами; </w:t>
      </w:r>
    </w:p>
    <w:p w:rsidR="00CE7D71" w:rsidRPr="00AD7E98" w:rsidRDefault="00CE7D71" w:rsidP="00CE7D71">
      <w:pPr>
        <w:pStyle w:val="a3"/>
        <w:tabs>
          <w:tab w:val="left" w:pos="2415"/>
        </w:tabs>
        <w:rPr>
          <w:sz w:val="24"/>
          <w:szCs w:val="24"/>
        </w:rPr>
      </w:pPr>
      <w:r w:rsidRPr="00AD7E98">
        <w:rPr>
          <w:sz w:val="24"/>
          <w:szCs w:val="24"/>
        </w:rPr>
        <w:t>- итоговые документы конференций, семинаров, публичных слушаний, общественных обсуждений и иных мероприятий, проводимых органами местного самоуправления.</w:t>
      </w:r>
    </w:p>
    <w:p w:rsidR="00CE7D71" w:rsidRPr="00AD7E98" w:rsidRDefault="00CE7D71" w:rsidP="00CE7D71">
      <w:pPr>
        <w:pStyle w:val="a3"/>
        <w:jc w:val="right"/>
        <w:rPr>
          <w:sz w:val="24"/>
          <w:szCs w:val="24"/>
        </w:rPr>
      </w:pPr>
    </w:p>
    <w:p w:rsidR="00CE7D71" w:rsidRPr="00AD7E98" w:rsidRDefault="00CE7D71" w:rsidP="00CE7D71">
      <w:pPr>
        <w:pStyle w:val="a3"/>
        <w:tabs>
          <w:tab w:val="left" w:pos="211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>II. Порядок проведения мониторинга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8. Органы местного самоуправления проводят мониторинг по вопросам их компетенции во взаимодействии с ответственными лицами, указанными в пункте 4 настоящего Положения.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В целях проведения мониторинга могут образовываться рабочие группы, проводиться совещания, консультации, запрашиваться необходимая информация, изучаться опыт других муниципальных образований Омской области , субъектов Российской Федерации, использоваться другие формы работы.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>9. Мониторинг осуществляется посредством анализа: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 - актов, указанных в пункте 6 настоящего Положения;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судебных актов (судебной практики) по делам об оспаривании нормативных правовых актов федерального, республиканского и муниципального уровней;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актов прокурорского реагирования.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10. В целях осуществления мониторинга, анализа нормативной базы органов местного самоуправления, а также фиксации результатов нормотворческой работы, проведенной по итогам мониторинга, используются реестры муниципальных нормативных правовых актов, которые ведутся в соответствии с решением представительного органа муниципального образования об организации и порядке ведения реестров муниципальных нормативных правовых актов в органах местного самоуправления.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11. Для оптимизации процесса осуществления мониторинга используются автоматизированные сервисы информационных систем (при наличии указанной возможности, связанной с заключением контрактов, соглашений с их операторами), обеспечивающие: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поступление информации об изменениях в поставленные на контроль законодательные и иные нормативные правовые акты в информационной системе «КонсультантПлюс»;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поступление информации новостных лент по соответствующим сферам правового регулирования информационной системы «КонсультантПлюс»;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lastRenderedPageBreak/>
        <w:t xml:space="preserve">- поступление информации автоматизированной информационной системы «Аналитик регионального законодательства» информационной компании «Кодекс» о выявленных несоответствиях законодательству муниципальных актов.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В целях оптимизации процесса осуществления мониторинга могут использоваться сервисы иных информационных систем.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12. При осуществлении мониторинга для обеспечения принятия, изменения или признания утратившими силу (отмены) муниципальных правовых актов наряду с анализом, указанным в пункте 9 настоящего Положения, обобщается и оценивается информация о практике применения муниципальных актов по следующим критериям: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соблюдение гарантированных прав, свобод и законных интересов человека и гражданина;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наличие нормативных правовых актов большей юридической силы, которыми определена необходимость принятия (издания) муниципальных актов;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соблюдение пределов компетенции органа местного самоуправления при издании муниципального акта;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>- наличие в муниципальном акте коррупциогенных факторов;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          - полнота в правовом регулировании общественных отношений;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коллизия норм права;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наличие ошибок юридико-технического характера;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искажение смысла положений муниципального акта при его применении;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неправомерные или необоснованные решения, действия (бездействие) при применении муниципального правового акта;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наличие практики применения нормативных правовых актов;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отсутствие единообразной практики применения нормативных правовых актов;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наличие (количество) и содержание заявлений по вопросам разъяснения муниципального акта;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наличие (количество) вступивших в законную силу судебных актов об удовлетворении (отказе в удовлетворении) требований заявителей в связи с отношениями, урегулированными муниципальным актом, и основания их принятия.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13. В случае выявления по результатам мониторинга изменений федерального и республиканского законодательства, влекущих изменения муниципальных актов, органами местного самоуправления: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разрабатываются соответствующие проекты муниципальных актов о внесении изменений в муниципальный акт, о признании утратившим силу муниципального акта, о принятии нового муниципального акта;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принимаются иные меры, направленные на приведение муниципальных актов в соответствие с актами большей юридической силы.       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14. В случае внесения изменений в акты федерального и республиканского законодательства, влекущих необходимость изменения муниципальных актов, мониторинг проводится в течение 30 дней с момента издания федерального или республиканского акта.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В случае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а также информация прокуратуры, за исключением актов прокурорского реагирования, которые рассматриваются в сроки, установленные Федеральным законом «О прокуратуре Российской Федерации»,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lastRenderedPageBreak/>
        <w:t>В случае выявления изменений актов федерального и республиканского законодательства, вступающих в силу в отдаленной перспективе, вносятся предложения о соответствующей корректировке планов нормотворческой деятельности органов местного самоуправления.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</w:p>
    <w:p w:rsidR="00CE7D71" w:rsidRPr="00AD7E98" w:rsidRDefault="00CE7D71" w:rsidP="00CE7D71">
      <w:pPr>
        <w:pStyle w:val="a3"/>
        <w:tabs>
          <w:tab w:val="left" w:pos="211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>III. Реализация результатов мониторинга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15. Разработка проекта муниципального акта и принятие муниципального акта по результатам мониторинга проводится в срок не позднее двух месяцев с момента изменения соответствующего акта федерального за исключением случая, указанного в абзаце третьем пункта 14 настоящего Положения.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16. Ответственные за проведение мониторинга лица отчитываются о результатах мониторинга перед руководителями органов местного самоуправления ежемесячно не позднее 5 числа месяца, следующего за отчетным.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16.1. Отчет (сведения) о результатах мониторинга должен содержать: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информацию об объекте проведения мониторинга;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информацию об исполнителях проведения мониторинга;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информацию о периоде проведения мониторинга;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краткую характеристику предмета правового регулирования, основания проведения мониторинга.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>16.2. Отчет (сведения) о результатах мониторинга может содержать: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 - информацию о выявленных проблемах правового регулирования;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рекомендации по внесению изменений в муниципальные акты и (или) о необходимости принятия новых, отмене муниципальных актов;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- иные выводы и предложения, основанные на результатах мониторинга, направленные на совершенствование правового регулирования в соответствующей сфере правовых отношений.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17. Вновь принятые по результатам мониторинга муниципальные акты направляются для включения в регистр муниципальных нормативных правовых актов Омской области  в порядке и сроки, определенные законодательством.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Для включения в указанный регистр направляются выявленные по результатам мониторинга муниципальные акты, в нем не содержащиеся.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>18. По результатам мониторинга могут быть подготовлены предложения по совершенствованию нормотворческого процесса.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</w:p>
    <w:p w:rsidR="00CE7D71" w:rsidRPr="00AD7E98" w:rsidRDefault="00CE7D71" w:rsidP="00CE7D71">
      <w:pPr>
        <w:pStyle w:val="a3"/>
        <w:tabs>
          <w:tab w:val="left" w:pos="2115"/>
        </w:tabs>
        <w:jc w:val="center"/>
        <w:rPr>
          <w:b/>
          <w:sz w:val="24"/>
          <w:szCs w:val="24"/>
        </w:rPr>
      </w:pPr>
      <w:r w:rsidRPr="00AD7E98">
        <w:rPr>
          <w:b/>
          <w:sz w:val="24"/>
          <w:szCs w:val="24"/>
        </w:rPr>
        <w:t>IV. Ответственность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 xml:space="preserve">19. Лица, ответственные за проведение мониторинга и правотворческую деятельность, несут персональную (в том числе дисциплинарную) ответственность за организацию мониторинга, а также за своевременность приведения муниципальных актов в соответствие с федеральным   законодательством в соответствующей сфере правового регулирования, относящейся к ведению органов местного самоуправления. </w:t>
      </w:r>
    </w:p>
    <w:p w:rsidR="00CE7D71" w:rsidRPr="00AD7E98" w:rsidRDefault="00CE7D71" w:rsidP="00CE7D71">
      <w:pPr>
        <w:pStyle w:val="a3"/>
        <w:tabs>
          <w:tab w:val="left" w:pos="2115"/>
        </w:tabs>
        <w:rPr>
          <w:sz w:val="24"/>
          <w:szCs w:val="24"/>
        </w:rPr>
      </w:pPr>
      <w:r w:rsidRPr="00AD7E98">
        <w:rPr>
          <w:sz w:val="24"/>
          <w:szCs w:val="24"/>
        </w:rPr>
        <w:t>20. Ответственность за действия (бездействие) по результатам мониторинга, повлекшие негативные последствия, в том числе вред гражданам, юридическим лицам, обществу и государству, несут руководители органов местного самоуправления в соответствии с законодательством.</w:t>
      </w:r>
    </w:p>
    <w:p w:rsidR="00DA57D7" w:rsidRDefault="00DA57D7"/>
    <w:sectPr w:rsidR="00DA57D7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7D71"/>
    <w:rsid w:val="00CE7D71"/>
    <w:rsid w:val="00DA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7D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basedOn w:val="a0"/>
    <w:rsid w:val="00CE7D71"/>
    <w:rPr>
      <w:rFonts w:ascii="Sylfaen" w:hAnsi="Sylfaen" w:cs="Sylfaen"/>
      <w:sz w:val="24"/>
      <w:szCs w:val="24"/>
    </w:rPr>
  </w:style>
  <w:style w:type="character" w:customStyle="1" w:styleId="1">
    <w:name w:val="Основной текст1"/>
    <w:basedOn w:val="a0"/>
    <w:rsid w:val="00CE7D7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CE7D71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E7D71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341649A439E060978136BBC24AFDC27BEA4F6FE2A8AD40B70DF22E06EE64EFl1v6K" TargetMode="External"/><Relationship Id="rId5" Type="http://schemas.openxmlformats.org/officeDocument/2006/relationships/hyperlink" Target="consultantplus://offline/ref=CF341649A439E060978128B6D426A2CB72E91267E9A9A413E352A97351lEv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2102</Words>
  <Characters>11987</Characters>
  <Application>Microsoft Office Word</Application>
  <DocSecurity>0</DocSecurity>
  <Lines>99</Lines>
  <Paragraphs>28</Paragraphs>
  <ScaleCrop>false</ScaleCrop>
  <Company/>
  <LinksUpToDate>false</LinksUpToDate>
  <CharactersWithSpaces>14061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2021-09-15T08:34:00Z</dcterms:created>
  <dcterms:modified xsi:type="dcterms:W3CDTF">2021-09-15T08:34:00Z</dcterms:modified>
</cp:coreProperties>
</file>