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336" w:rsidRPr="00F96A43" w:rsidRDefault="00C10336" w:rsidP="004365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 w:rsidRPr="00F96A43">
        <w:rPr>
          <w:rFonts w:ascii="Times New Roman" w:hAnsi="Times New Roman"/>
          <w:b/>
          <w:bCs/>
          <w:kern w:val="2"/>
          <w:sz w:val="24"/>
          <w:szCs w:val="24"/>
        </w:rPr>
        <w:t>С</w:t>
      </w:r>
      <w:r w:rsidR="004F2CCE">
        <w:rPr>
          <w:rFonts w:ascii="Times New Roman" w:hAnsi="Times New Roman"/>
          <w:b/>
          <w:bCs/>
          <w:kern w:val="2"/>
          <w:sz w:val="24"/>
          <w:szCs w:val="24"/>
        </w:rPr>
        <w:t>ОВЕТ</w:t>
      </w:r>
      <w:r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r w:rsidR="004F2CCE">
        <w:rPr>
          <w:rFonts w:ascii="Times New Roman" w:hAnsi="Times New Roman"/>
          <w:b/>
          <w:bCs/>
          <w:kern w:val="2"/>
          <w:sz w:val="24"/>
          <w:szCs w:val="24"/>
        </w:rPr>
        <w:t>БУТАКОВСКОГО</w:t>
      </w:r>
      <w:r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r w:rsidR="004F2CCE">
        <w:rPr>
          <w:rFonts w:ascii="Times New Roman" w:hAnsi="Times New Roman"/>
          <w:b/>
          <w:bCs/>
          <w:kern w:val="2"/>
          <w:sz w:val="24"/>
          <w:szCs w:val="24"/>
        </w:rPr>
        <w:t>СЕЛЬСКОГО</w:t>
      </w:r>
      <w:r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r w:rsidR="004F2CCE">
        <w:rPr>
          <w:rFonts w:ascii="Times New Roman" w:hAnsi="Times New Roman"/>
          <w:b/>
          <w:bCs/>
          <w:kern w:val="2"/>
          <w:sz w:val="24"/>
          <w:szCs w:val="24"/>
        </w:rPr>
        <w:t>ПОСЕЛЕНИЯ</w:t>
      </w:r>
    </w:p>
    <w:p w:rsidR="00C10336" w:rsidRPr="00F96A43" w:rsidRDefault="00C10336" w:rsidP="00A37B2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r w:rsidR="004F2CCE">
        <w:rPr>
          <w:rFonts w:ascii="Times New Roman" w:hAnsi="Times New Roman"/>
          <w:b/>
          <w:bCs/>
          <w:kern w:val="2"/>
          <w:sz w:val="24"/>
          <w:szCs w:val="24"/>
        </w:rPr>
        <w:t>ЗНАМЕНСКОГО</w:t>
      </w:r>
      <w:r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r w:rsidR="004F2CCE">
        <w:rPr>
          <w:rFonts w:ascii="Times New Roman" w:hAnsi="Times New Roman"/>
          <w:b/>
          <w:bCs/>
          <w:kern w:val="2"/>
          <w:sz w:val="24"/>
          <w:szCs w:val="24"/>
        </w:rPr>
        <w:t>МУНИЦИПАЛЬНОГО</w:t>
      </w:r>
      <w:r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r w:rsidR="004F2CCE">
        <w:rPr>
          <w:rFonts w:ascii="Times New Roman" w:hAnsi="Times New Roman"/>
          <w:b/>
          <w:bCs/>
          <w:kern w:val="2"/>
          <w:sz w:val="24"/>
          <w:szCs w:val="24"/>
        </w:rPr>
        <w:t>РАЙОНА</w:t>
      </w:r>
      <w:r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</w:p>
    <w:p w:rsidR="00C10336" w:rsidRPr="00F96A43" w:rsidRDefault="004F2CCE" w:rsidP="00A37B2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>
        <w:rPr>
          <w:rFonts w:ascii="Times New Roman" w:hAnsi="Times New Roman"/>
          <w:b/>
          <w:bCs/>
          <w:kern w:val="2"/>
          <w:sz w:val="24"/>
          <w:szCs w:val="24"/>
        </w:rPr>
        <w:t xml:space="preserve">ОМСКОЙ </w:t>
      </w:r>
      <w:r w:rsidR="00C10336"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kern w:val="2"/>
          <w:sz w:val="24"/>
          <w:szCs w:val="24"/>
        </w:rPr>
        <w:t>ОБЛАСТИ</w:t>
      </w:r>
    </w:p>
    <w:p w:rsidR="00C10336" w:rsidRPr="00F96A43" w:rsidRDefault="00C10336" w:rsidP="00A37B2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                                                                                        </w:t>
      </w:r>
    </w:p>
    <w:p w:rsidR="00C10336" w:rsidRDefault="00C10336" w:rsidP="00A37B2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 w:rsidRPr="00F96A43">
        <w:rPr>
          <w:rFonts w:ascii="Times New Roman" w:hAnsi="Times New Roman"/>
          <w:b/>
          <w:bCs/>
          <w:kern w:val="2"/>
          <w:sz w:val="24"/>
          <w:szCs w:val="24"/>
        </w:rPr>
        <w:t>РЕШЕНИЕ</w:t>
      </w:r>
    </w:p>
    <w:p w:rsidR="00C94FC3" w:rsidRPr="00F96A43" w:rsidRDefault="00C94FC3" w:rsidP="00A37B2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</w:p>
    <w:p w:rsidR="00C10336" w:rsidRPr="00F96A43" w:rsidRDefault="00FC4DCC" w:rsidP="00A37B2A">
      <w:pPr>
        <w:autoSpaceDE w:val="0"/>
        <w:autoSpaceDN w:val="0"/>
        <w:adjustRightInd w:val="0"/>
        <w:rPr>
          <w:rFonts w:ascii="Times New Roman" w:hAnsi="Times New Roman"/>
          <w:b/>
          <w:bCs/>
          <w:kern w:val="2"/>
          <w:sz w:val="24"/>
          <w:szCs w:val="24"/>
        </w:rPr>
      </w:pPr>
      <w:r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от </w:t>
      </w:r>
      <w:r w:rsidR="00BC4E5D"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r w:rsidR="0043653D">
        <w:rPr>
          <w:rFonts w:ascii="Times New Roman" w:hAnsi="Times New Roman"/>
          <w:b/>
          <w:bCs/>
          <w:kern w:val="2"/>
          <w:sz w:val="24"/>
          <w:szCs w:val="24"/>
        </w:rPr>
        <w:t>05</w:t>
      </w:r>
      <w:r w:rsidR="00C94FC3">
        <w:rPr>
          <w:rFonts w:ascii="Times New Roman" w:hAnsi="Times New Roman"/>
          <w:b/>
          <w:bCs/>
          <w:kern w:val="2"/>
          <w:sz w:val="24"/>
          <w:szCs w:val="24"/>
        </w:rPr>
        <w:t>.0</w:t>
      </w:r>
      <w:r w:rsidR="0043653D">
        <w:rPr>
          <w:rFonts w:ascii="Times New Roman" w:hAnsi="Times New Roman"/>
          <w:b/>
          <w:bCs/>
          <w:kern w:val="2"/>
          <w:sz w:val="24"/>
          <w:szCs w:val="24"/>
        </w:rPr>
        <w:t>4</w:t>
      </w:r>
      <w:r w:rsidR="00C94FC3">
        <w:rPr>
          <w:rFonts w:ascii="Times New Roman" w:hAnsi="Times New Roman"/>
          <w:b/>
          <w:bCs/>
          <w:kern w:val="2"/>
          <w:sz w:val="24"/>
          <w:szCs w:val="24"/>
        </w:rPr>
        <w:t>.</w:t>
      </w:r>
      <w:r w:rsidR="00104AC8">
        <w:rPr>
          <w:rFonts w:ascii="Times New Roman" w:hAnsi="Times New Roman"/>
          <w:b/>
          <w:bCs/>
          <w:kern w:val="2"/>
          <w:sz w:val="24"/>
          <w:szCs w:val="24"/>
        </w:rPr>
        <w:t>2022</w:t>
      </w:r>
      <w:r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 года                                                   </w:t>
      </w:r>
      <w:r w:rsidR="00EE31AE"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                   </w:t>
      </w:r>
      <w:r w:rsidR="00C94FC3">
        <w:rPr>
          <w:rFonts w:ascii="Times New Roman" w:hAnsi="Times New Roman"/>
          <w:b/>
          <w:bCs/>
          <w:kern w:val="2"/>
          <w:sz w:val="24"/>
          <w:szCs w:val="24"/>
        </w:rPr>
        <w:t xml:space="preserve">              </w:t>
      </w:r>
      <w:r w:rsidR="00EE31AE"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          </w:t>
      </w:r>
      <w:r w:rsidRPr="00F96A43">
        <w:rPr>
          <w:rFonts w:ascii="Times New Roman" w:hAnsi="Times New Roman"/>
          <w:b/>
          <w:bCs/>
          <w:kern w:val="2"/>
          <w:sz w:val="24"/>
          <w:szCs w:val="24"/>
        </w:rPr>
        <w:t xml:space="preserve"> №</w:t>
      </w:r>
      <w:r w:rsidR="00C94FC3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r w:rsidR="0043653D">
        <w:rPr>
          <w:rFonts w:ascii="Times New Roman" w:hAnsi="Times New Roman"/>
          <w:b/>
          <w:bCs/>
          <w:kern w:val="2"/>
          <w:sz w:val="24"/>
          <w:szCs w:val="24"/>
        </w:rPr>
        <w:t>12</w:t>
      </w:r>
    </w:p>
    <w:p w:rsidR="00C10336" w:rsidRPr="00D12824" w:rsidRDefault="00C10336" w:rsidP="00A37B2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</w:p>
    <w:p w:rsidR="00C10336" w:rsidRPr="00D12824" w:rsidRDefault="00F96A43" w:rsidP="00A37B2A">
      <w:pPr>
        <w:pStyle w:val="ConsPlusTitle"/>
        <w:jc w:val="center"/>
        <w:rPr>
          <w:szCs w:val="24"/>
        </w:rPr>
      </w:pPr>
      <w:bookmarkStart w:id="0" w:name="_Hlk73993740"/>
      <w:r w:rsidRPr="00D12824">
        <w:rPr>
          <w:bCs/>
          <w:kern w:val="2"/>
          <w:szCs w:val="24"/>
        </w:rPr>
        <w:t xml:space="preserve"> О внесении изменений в Решение Совета </w:t>
      </w:r>
      <w:r w:rsidR="00D059AF">
        <w:rPr>
          <w:bCs/>
          <w:kern w:val="2"/>
          <w:szCs w:val="24"/>
        </w:rPr>
        <w:t>Бутаковского</w:t>
      </w:r>
      <w:r w:rsidRPr="00D12824">
        <w:rPr>
          <w:bCs/>
          <w:kern w:val="2"/>
          <w:szCs w:val="24"/>
        </w:rPr>
        <w:t xml:space="preserve"> сельско</w:t>
      </w:r>
      <w:r w:rsidR="002703ED">
        <w:rPr>
          <w:bCs/>
          <w:kern w:val="2"/>
          <w:szCs w:val="24"/>
        </w:rPr>
        <w:t xml:space="preserve">го поселения от </w:t>
      </w:r>
      <w:r w:rsidR="00D059AF">
        <w:rPr>
          <w:bCs/>
          <w:kern w:val="2"/>
          <w:szCs w:val="24"/>
        </w:rPr>
        <w:t>26</w:t>
      </w:r>
      <w:r w:rsidR="002703ED">
        <w:rPr>
          <w:bCs/>
          <w:kern w:val="2"/>
          <w:szCs w:val="24"/>
        </w:rPr>
        <w:t>.11.2021 г №</w:t>
      </w:r>
      <w:r w:rsidR="00D059AF">
        <w:rPr>
          <w:bCs/>
          <w:kern w:val="2"/>
          <w:szCs w:val="24"/>
        </w:rPr>
        <w:t xml:space="preserve"> 28</w:t>
      </w:r>
      <w:r w:rsidRPr="00D12824">
        <w:rPr>
          <w:bCs/>
          <w:kern w:val="2"/>
          <w:szCs w:val="24"/>
        </w:rPr>
        <w:t xml:space="preserve"> «</w:t>
      </w:r>
      <w:r w:rsidR="00C10336" w:rsidRPr="00D12824">
        <w:rPr>
          <w:bCs/>
          <w:kern w:val="2"/>
          <w:szCs w:val="24"/>
        </w:rPr>
        <w:t xml:space="preserve">Об  утверждении </w:t>
      </w:r>
      <w:bookmarkEnd w:id="0"/>
      <w:r w:rsidR="00C10336" w:rsidRPr="00D12824">
        <w:rPr>
          <w:szCs w:val="24"/>
        </w:rPr>
        <w:t>Положения</w:t>
      </w:r>
    </w:p>
    <w:p w:rsidR="00D12824" w:rsidRPr="00D12824" w:rsidRDefault="00C10336" w:rsidP="00A37B2A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  <w:r w:rsidRPr="00D12824">
        <w:rPr>
          <w:rFonts w:ascii="Times New Roman" w:hAnsi="Times New Roman"/>
          <w:b/>
          <w:sz w:val="24"/>
          <w:szCs w:val="24"/>
        </w:rPr>
        <w:t xml:space="preserve">о муниципальном контроле </w:t>
      </w:r>
      <w:r w:rsidR="00C40C20">
        <w:rPr>
          <w:rFonts w:ascii="Times New Roman" w:hAnsi="Times New Roman"/>
          <w:b/>
          <w:sz w:val="24"/>
          <w:szCs w:val="24"/>
        </w:rPr>
        <w:t xml:space="preserve">в </w:t>
      </w:r>
      <w:r w:rsidR="00D059AF"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t>сфере благоустройства»</w:t>
      </w:r>
    </w:p>
    <w:p w:rsidR="00C10336" w:rsidRPr="00F96A43" w:rsidRDefault="00C10336" w:rsidP="00A37B2A">
      <w:pPr>
        <w:pStyle w:val="ConsPlusTitle"/>
        <w:jc w:val="center"/>
        <w:rPr>
          <w:kern w:val="2"/>
          <w:szCs w:val="24"/>
        </w:rPr>
      </w:pPr>
    </w:p>
    <w:p w:rsidR="00C10336" w:rsidRPr="00F96A43" w:rsidRDefault="00C10336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</w:p>
    <w:p w:rsidR="00C10336" w:rsidRPr="00F96A43" w:rsidRDefault="00C10336" w:rsidP="00A37B2A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96A43">
        <w:rPr>
          <w:rFonts w:ascii="Times New Roman" w:hAnsi="Times New Roman"/>
          <w:color w:val="auto"/>
          <w:sz w:val="24"/>
          <w:szCs w:val="24"/>
        </w:rPr>
        <w:t xml:space="preserve">В соответствии с </w:t>
      </w:r>
      <w:proofErr w:type="gramStart"/>
      <w:r w:rsidRPr="00F96A43">
        <w:rPr>
          <w:rFonts w:ascii="Times New Roman" w:hAnsi="Times New Roman"/>
          <w:color w:val="auto"/>
          <w:sz w:val="24"/>
          <w:szCs w:val="24"/>
        </w:rPr>
        <w:t>Федеральным</w:t>
      </w:r>
      <w:proofErr w:type="gramEnd"/>
      <w:r w:rsidRPr="00F96A43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6" w:history="1">
        <w:r w:rsidRPr="00F96A43">
          <w:rPr>
            <w:rFonts w:ascii="Times New Roman" w:hAnsi="Times New Roman"/>
            <w:color w:val="auto"/>
            <w:sz w:val="24"/>
            <w:szCs w:val="24"/>
          </w:rPr>
          <w:t>закон</w:t>
        </w:r>
      </w:hyperlink>
      <w:r w:rsidRPr="00F96A43">
        <w:rPr>
          <w:rFonts w:ascii="Times New Roman" w:hAnsi="Times New Roman"/>
          <w:color w:val="auto"/>
          <w:sz w:val="24"/>
          <w:szCs w:val="24"/>
        </w:rPr>
        <w:t xml:space="preserve">ом от 06.10.2003 № 131-ФЗ «Об общих принципах организации местного самоуправлении в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Федерации», </w:t>
      </w:r>
      <w:r w:rsidRPr="00F96A43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Совет </w:t>
      </w:r>
      <w:r w:rsidR="00D059AF">
        <w:rPr>
          <w:rFonts w:ascii="Times New Roman" w:eastAsia="Calibri" w:hAnsi="Times New Roman"/>
          <w:color w:val="auto"/>
          <w:sz w:val="24"/>
          <w:szCs w:val="24"/>
          <w:lang w:eastAsia="en-US"/>
        </w:rPr>
        <w:t>Бутаковского</w:t>
      </w:r>
      <w:r w:rsidRPr="00F96A43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сельского поселения Знаменского муниципального района Омской области </w:t>
      </w:r>
      <w:r w:rsidRPr="00F96A43">
        <w:rPr>
          <w:rFonts w:ascii="Times New Roman" w:hAnsi="Times New Roman"/>
          <w:spacing w:val="-2"/>
          <w:kern w:val="2"/>
          <w:sz w:val="24"/>
          <w:szCs w:val="24"/>
        </w:rPr>
        <w:t xml:space="preserve">решил: </w:t>
      </w:r>
    </w:p>
    <w:p w:rsidR="00C10336" w:rsidRPr="00D059AF" w:rsidRDefault="00C10336" w:rsidP="00A37B2A">
      <w:pPr>
        <w:autoSpaceDE w:val="0"/>
        <w:autoSpaceDN w:val="0"/>
        <w:adjustRightInd w:val="0"/>
        <w:ind w:firstLine="567"/>
        <w:outlineLvl w:val="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D12824">
        <w:rPr>
          <w:rFonts w:ascii="Times New Roman" w:hAnsi="Times New Roman"/>
          <w:kern w:val="2"/>
          <w:sz w:val="24"/>
          <w:szCs w:val="24"/>
        </w:rPr>
        <w:t xml:space="preserve">1. </w:t>
      </w:r>
      <w:r w:rsidR="00F96A43" w:rsidRPr="00D12824">
        <w:rPr>
          <w:rFonts w:ascii="Times New Roman" w:hAnsi="Times New Roman"/>
          <w:kern w:val="2"/>
          <w:sz w:val="24"/>
          <w:szCs w:val="24"/>
        </w:rPr>
        <w:t xml:space="preserve"> Внести изменения в </w:t>
      </w:r>
      <w:r w:rsidRPr="00D12824">
        <w:rPr>
          <w:rFonts w:ascii="Times New Roman" w:hAnsi="Times New Roman"/>
          <w:sz w:val="24"/>
          <w:szCs w:val="24"/>
        </w:rPr>
        <w:t xml:space="preserve">Положение </w:t>
      </w:r>
      <w:r w:rsidR="00D12824" w:rsidRPr="00D12824">
        <w:rPr>
          <w:rFonts w:ascii="Times New Roman" w:hAnsi="Times New Roman"/>
          <w:sz w:val="24"/>
          <w:szCs w:val="24"/>
        </w:rPr>
        <w:t>о муниципальном контроле</w:t>
      </w:r>
      <w:r w:rsidR="00C40C20">
        <w:rPr>
          <w:rFonts w:ascii="Times New Roman" w:hAnsi="Times New Roman"/>
          <w:sz w:val="24"/>
          <w:szCs w:val="24"/>
        </w:rPr>
        <w:t xml:space="preserve"> в </w:t>
      </w:r>
      <w:r w:rsidR="00D12824" w:rsidRPr="00D12824">
        <w:rPr>
          <w:rFonts w:ascii="Times New Roman" w:hAnsi="Times New Roman"/>
          <w:sz w:val="24"/>
          <w:szCs w:val="24"/>
        </w:rPr>
        <w:t xml:space="preserve"> </w:t>
      </w:r>
      <w:r w:rsidR="00D12824" w:rsidRPr="00D12824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сфере благоустройства </w:t>
      </w:r>
      <w:r w:rsidR="00D12824" w:rsidRPr="00D12824">
        <w:rPr>
          <w:rFonts w:ascii="Times New Roman" w:hAnsi="Times New Roman"/>
          <w:sz w:val="24"/>
          <w:szCs w:val="24"/>
        </w:rPr>
        <w:t xml:space="preserve">от </w:t>
      </w:r>
      <w:r w:rsidR="00D059AF">
        <w:rPr>
          <w:rFonts w:ascii="Times New Roman" w:hAnsi="Times New Roman"/>
          <w:sz w:val="24"/>
          <w:szCs w:val="24"/>
        </w:rPr>
        <w:t>26</w:t>
      </w:r>
      <w:r w:rsidR="00D12824" w:rsidRPr="00D12824">
        <w:rPr>
          <w:rFonts w:ascii="Times New Roman" w:hAnsi="Times New Roman"/>
          <w:sz w:val="24"/>
          <w:szCs w:val="24"/>
        </w:rPr>
        <w:t>.11.2021г №</w:t>
      </w:r>
      <w:r w:rsidR="00D059AF">
        <w:rPr>
          <w:rFonts w:ascii="Times New Roman" w:hAnsi="Times New Roman"/>
          <w:sz w:val="24"/>
          <w:szCs w:val="24"/>
        </w:rPr>
        <w:t xml:space="preserve"> 28, </w:t>
      </w:r>
      <w:r w:rsidR="00F96A43" w:rsidRPr="00D059AF">
        <w:rPr>
          <w:rFonts w:ascii="Times New Roman" w:hAnsi="Times New Roman"/>
          <w:sz w:val="24"/>
          <w:szCs w:val="24"/>
        </w:rPr>
        <w:t>а именно:</w:t>
      </w:r>
      <w:r w:rsidR="00F96A43" w:rsidRPr="00F96A43">
        <w:rPr>
          <w:szCs w:val="24"/>
        </w:rPr>
        <w:t xml:space="preserve"> </w:t>
      </w:r>
    </w:p>
    <w:p w:rsidR="00F96A43" w:rsidRPr="00F96A43" w:rsidRDefault="00D059AF" w:rsidP="00A37B2A">
      <w:pPr>
        <w:pStyle w:val="a6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F96A43" w:rsidRPr="00F96A43">
        <w:rPr>
          <w:rFonts w:ascii="Times New Roman" w:hAnsi="Times New Roman"/>
          <w:sz w:val="24"/>
          <w:szCs w:val="24"/>
        </w:rPr>
        <w:t xml:space="preserve">  Раздел 2. Управление рисками причинения вреда (ущерба) охраняемым законом ценностям при осуществлении муниципального контроля изложить в следующей редакции:</w:t>
      </w:r>
    </w:p>
    <w:p w:rsidR="00F96A43" w:rsidRPr="00F96A43" w:rsidRDefault="003322BA" w:rsidP="00A37B2A">
      <w:pPr>
        <w:pStyle w:val="a3"/>
        <w:widowControl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96A43" w:rsidRPr="00F96A43">
        <w:rPr>
          <w:rFonts w:ascii="Times New Roman" w:hAnsi="Times New Roman"/>
          <w:sz w:val="24"/>
          <w:szCs w:val="24"/>
        </w:rPr>
        <w:t xml:space="preserve">7. 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 </w:t>
      </w:r>
    </w:p>
    <w:p w:rsidR="00F96A43" w:rsidRPr="00F96A43" w:rsidRDefault="00F96A43" w:rsidP="00A37B2A">
      <w:pPr>
        <w:pStyle w:val="a3"/>
        <w:widowControl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 xml:space="preserve">7.1. Под риском причинения вреда (ущерба) в целях настоящего Положения понимается вероятность наступления событий, следствием которых может стать причинение вреда (ущерба) различного масштаба и тяжести охраняемым законам ценностям. </w:t>
      </w:r>
    </w:p>
    <w:p w:rsidR="00F96A43" w:rsidRPr="00F96A43" w:rsidRDefault="00F96A43" w:rsidP="00A37B2A">
      <w:pPr>
        <w:pStyle w:val="a3"/>
        <w:widowControl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 xml:space="preserve">7.2. Под оценкой риска причинения вреда (ущерба) в целях настоящего Положения понимается деятельность контрольных органов по определению вероятности возникновения риска и масштаба вреда (ущерба) для охраняемых законом ценностей. </w:t>
      </w:r>
    </w:p>
    <w:p w:rsidR="00F96A43" w:rsidRPr="00F96A43" w:rsidRDefault="00F96A43" w:rsidP="00A37B2A">
      <w:pPr>
        <w:pStyle w:val="a3"/>
        <w:widowControl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 xml:space="preserve">7.3. Под управлением риском причинения вреда (ущерба) в целях настоящего Положения понимается осуществление на основе оценки рисков причинения вреда (ущерба) профилактических мероприятий и контрольных мероприятий в целях обеспечения допустимого уровня риска причинения вреда (ущерба) в соответствующей сфере деятельности. </w:t>
      </w:r>
    </w:p>
    <w:p w:rsidR="00F96A43" w:rsidRPr="00F96A43" w:rsidRDefault="00F96A43" w:rsidP="00A37B2A">
      <w:pPr>
        <w:pStyle w:val="a3"/>
        <w:widowControl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 xml:space="preserve">7.4. 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 </w:t>
      </w:r>
    </w:p>
    <w:p w:rsidR="00F96A43" w:rsidRPr="00F96A43" w:rsidRDefault="00F96A43" w:rsidP="00A37B2A">
      <w:pPr>
        <w:pStyle w:val="a3"/>
        <w:widowControl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 xml:space="preserve">7.5. Для целей управления рисками причинения вреда (ущерба) охраняемым законом ценностям в отношении объектов контроля устанавливаются следующие категории риска причинения вреда (ущерба) охраняемым законом ценностям (далее - категории риска): </w:t>
      </w:r>
    </w:p>
    <w:p w:rsidR="00F96A43" w:rsidRPr="00F96A43" w:rsidRDefault="00F96A43" w:rsidP="00A37B2A">
      <w:pPr>
        <w:pStyle w:val="a3"/>
        <w:widowControl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 xml:space="preserve">- средний риск; </w:t>
      </w:r>
    </w:p>
    <w:p w:rsidR="00F96A43" w:rsidRPr="00F96A43" w:rsidRDefault="00F96A43" w:rsidP="00A37B2A">
      <w:pPr>
        <w:pStyle w:val="a3"/>
        <w:widowControl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 xml:space="preserve">- умеренный риск; </w:t>
      </w:r>
    </w:p>
    <w:p w:rsidR="00F96A43" w:rsidRPr="00F96A43" w:rsidRDefault="00F96A43" w:rsidP="00A37B2A">
      <w:pPr>
        <w:pStyle w:val="a3"/>
        <w:widowControl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 xml:space="preserve">- низкий риск. </w:t>
      </w:r>
    </w:p>
    <w:p w:rsidR="00F96A43" w:rsidRPr="00F96A43" w:rsidRDefault="00F96A43" w:rsidP="00A37B2A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7.6. Критерии отнесения объектов контроля к категориям риска                 в рамках осуществления муниципального контроля установлены приложением 1 к настоящему Положению.</w:t>
      </w:r>
    </w:p>
    <w:p w:rsidR="00F96A43" w:rsidRPr="00F96A43" w:rsidRDefault="00F96A43" w:rsidP="00A37B2A">
      <w:pPr>
        <w:pStyle w:val="a3"/>
        <w:widowControl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 xml:space="preserve">7.7. </w:t>
      </w:r>
      <w:proofErr w:type="gramStart"/>
      <w:r w:rsidRPr="00F96A43">
        <w:rPr>
          <w:rFonts w:ascii="Times New Roman" w:hAnsi="Times New Roman"/>
          <w:sz w:val="24"/>
          <w:szCs w:val="24"/>
        </w:rPr>
        <w:t xml:space="preserve">Критерии отнесения объектов контроля к категориям риска (далее - критерии риска) формируются по результатам оценки риска причинения вреда (ущерба) и основываются на необходимости предупреждения и минимизации причинения вреда </w:t>
      </w:r>
      <w:r w:rsidRPr="00F96A43">
        <w:rPr>
          <w:rFonts w:ascii="Times New Roman" w:hAnsi="Times New Roman"/>
          <w:sz w:val="24"/>
          <w:szCs w:val="24"/>
        </w:rPr>
        <w:lastRenderedPageBreak/>
        <w:t>(ущерба) охраняемым законом ценностям при оптимальном использовании материальных, финансовых и кадровых ресурсов контрольного органа таким образом, чтобы общее количество профилактических мероприятий и контрольных мероприятий по отношению к объектам контроля всех категорий риска причинения</w:t>
      </w:r>
      <w:proofErr w:type="gramEnd"/>
      <w:r w:rsidRPr="00F96A43">
        <w:rPr>
          <w:rFonts w:ascii="Times New Roman" w:hAnsi="Times New Roman"/>
          <w:sz w:val="24"/>
          <w:szCs w:val="24"/>
        </w:rPr>
        <w:t xml:space="preserve"> вреда (ущерба) соответствовало имеющимся ресурсам контрольного органа. </w:t>
      </w:r>
    </w:p>
    <w:p w:rsidR="00F96A43" w:rsidRPr="00F96A43" w:rsidRDefault="00F96A43" w:rsidP="00A37B2A">
      <w:pPr>
        <w:pStyle w:val="a3"/>
        <w:widowControl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7.8. Выявление соответствия объекта контроля утвержденным индикаторам риска является основанием для проведения внепланового контрольного мероприятия, предусматривающего взаимодействие с контролируемым лицом.</w:t>
      </w:r>
    </w:p>
    <w:p w:rsidR="000860A9" w:rsidRPr="003322BA" w:rsidRDefault="00F96A43" w:rsidP="003322BA">
      <w:pPr>
        <w:pStyle w:val="a3"/>
        <w:widowControl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7.9. Перечень индикаторов риска нарушения обязательных требований, проверяемых в рамках осуществления муниципального контроля установлен приложением 2 к настоящему Положению</w:t>
      </w:r>
      <w:proofErr w:type="gramStart"/>
      <w:r w:rsidRPr="00F96A43">
        <w:rPr>
          <w:rFonts w:ascii="Times New Roman" w:hAnsi="Times New Roman"/>
          <w:sz w:val="24"/>
          <w:szCs w:val="24"/>
        </w:rPr>
        <w:t>.</w:t>
      </w:r>
      <w:r w:rsidR="003322BA">
        <w:rPr>
          <w:rFonts w:ascii="Times New Roman" w:hAnsi="Times New Roman"/>
          <w:sz w:val="24"/>
          <w:szCs w:val="24"/>
        </w:rPr>
        <w:t>»</w:t>
      </w:r>
      <w:proofErr w:type="gramEnd"/>
    </w:p>
    <w:p w:rsidR="000860A9" w:rsidRDefault="004D3E8A" w:rsidP="00A37B2A">
      <w:pPr>
        <w:widowControl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D3E8A">
        <w:rPr>
          <w:rFonts w:ascii="Times New Roman" w:hAnsi="Times New Roman"/>
          <w:sz w:val="24"/>
          <w:szCs w:val="24"/>
        </w:rPr>
        <w:t>1.2.</w:t>
      </w:r>
      <w:r>
        <w:rPr>
          <w:szCs w:val="24"/>
        </w:rPr>
        <w:t xml:space="preserve"> </w:t>
      </w:r>
      <w:r w:rsidR="000860A9" w:rsidRPr="000860A9">
        <w:rPr>
          <w:rFonts w:ascii="Times New Roman" w:hAnsi="Times New Roman"/>
          <w:sz w:val="24"/>
          <w:szCs w:val="24"/>
        </w:rPr>
        <w:t xml:space="preserve"> </w:t>
      </w:r>
      <w:r w:rsidR="00C40C20">
        <w:rPr>
          <w:rFonts w:ascii="Times New Roman" w:hAnsi="Times New Roman"/>
          <w:bCs/>
          <w:sz w:val="24"/>
          <w:szCs w:val="24"/>
        </w:rPr>
        <w:t>Дополнить приложением 1 следующего содержания:</w:t>
      </w:r>
    </w:p>
    <w:p w:rsidR="004D3E8A" w:rsidRDefault="004D3E8A" w:rsidP="00A37B2A">
      <w:pPr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04AC8" w:rsidRPr="00104AC8" w:rsidRDefault="00104AC8" w:rsidP="00A37B2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  <w:r w:rsidRPr="00104AC8">
        <w:rPr>
          <w:rFonts w:ascii="Times New Roman" w:hAnsi="Times New Roman"/>
          <w:sz w:val="24"/>
          <w:szCs w:val="24"/>
        </w:rPr>
        <w:t>Приложение 1 к Положению</w:t>
      </w:r>
    </w:p>
    <w:p w:rsidR="00104AC8" w:rsidRDefault="00104AC8" w:rsidP="00A37B2A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104AC8">
        <w:rPr>
          <w:rFonts w:ascii="Times New Roman" w:hAnsi="Times New Roman"/>
          <w:sz w:val="24"/>
          <w:szCs w:val="24"/>
        </w:rPr>
        <w:t>о муниципальном контроле</w:t>
      </w:r>
    </w:p>
    <w:p w:rsidR="00C40C20" w:rsidRPr="00C40C20" w:rsidRDefault="00C40C20" w:rsidP="00A37B2A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C40C20">
        <w:rPr>
          <w:rFonts w:ascii="Times New Roman" w:hAnsi="Times New Roman"/>
          <w:sz w:val="24"/>
          <w:szCs w:val="24"/>
        </w:rPr>
        <w:t xml:space="preserve">в </w:t>
      </w:r>
      <w:r w:rsidRPr="00C40C20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сфере благоустройства </w:t>
      </w:r>
    </w:p>
    <w:p w:rsidR="00104AC8" w:rsidRPr="00104AC8" w:rsidRDefault="00104AC8" w:rsidP="00A37B2A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104AC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от</w:t>
      </w:r>
      <w:r>
        <w:rPr>
          <w:rFonts w:ascii="Times New Roman" w:hAnsi="Times New Roman"/>
          <w:sz w:val="24"/>
          <w:szCs w:val="24"/>
        </w:rPr>
        <w:t xml:space="preserve"> </w:t>
      </w:r>
      <w:r w:rsidR="004D3E8A">
        <w:rPr>
          <w:rFonts w:ascii="Times New Roman" w:hAnsi="Times New Roman"/>
          <w:sz w:val="24"/>
          <w:szCs w:val="24"/>
        </w:rPr>
        <w:t>26.11.</w:t>
      </w:r>
      <w:r>
        <w:rPr>
          <w:rFonts w:ascii="Times New Roman" w:hAnsi="Times New Roman"/>
          <w:sz w:val="24"/>
          <w:szCs w:val="24"/>
        </w:rPr>
        <w:t>2021</w:t>
      </w:r>
      <w:r w:rsidRPr="00104AC8">
        <w:rPr>
          <w:rFonts w:ascii="Times New Roman" w:hAnsi="Times New Roman"/>
          <w:sz w:val="24"/>
          <w:szCs w:val="24"/>
        </w:rPr>
        <w:t xml:space="preserve"> г. № </w:t>
      </w:r>
      <w:r w:rsidR="004D3E8A">
        <w:rPr>
          <w:rFonts w:ascii="Times New Roman" w:hAnsi="Times New Roman"/>
          <w:sz w:val="24"/>
          <w:szCs w:val="24"/>
        </w:rPr>
        <w:t>28</w:t>
      </w:r>
    </w:p>
    <w:p w:rsidR="00104AC8" w:rsidRPr="00104AC8" w:rsidRDefault="00104AC8" w:rsidP="00A37B2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104AC8" w:rsidRPr="00C40C20" w:rsidRDefault="00104AC8" w:rsidP="00A37B2A">
      <w:pPr>
        <w:pStyle w:val="ConsPlusNormal"/>
        <w:jc w:val="center"/>
        <w:rPr>
          <w:b/>
          <w:szCs w:val="24"/>
          <w:shd w:val="clear" w:color="auto" w:fill="F1C100"/>
        </w:rPr>
      </w:pPr>
    </w:p>
    <w:p w:rsidR="00C40C20" w:rsidRPr="00C40C20" w:rsidRDefault="00104AC8" w:rsidP="00A37B2A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  <w:r w:rsidRPr="00C40C20">
        <w:rPr>
          <w:rFonts w:ascii="Times New Roman" w:hAnsi="Times New Roman"/>
          <w:b/>
          <w:sz w:val="24"/>
          <w:szCs w:val="24"/>
        </w:rPr>
        <w:t xml:space="preserve">Критерии отнесения объектов контроля к категориям риска в рамках осуществления муниципального контроля </w:t>
      </w:r>
      <w:r w:rsidR="00C40C20" w:rsidRPr="00C40C20">
        <w:rPr>
          <w:rFonts w:ascii="Times New Roman" w:hAnsi="Times New Roman"/>
          <w:b/>
          <w:sz w:val="24"/>
          <w:szCs w:val="24"/>
        </w:rPr>
        <w:t xml:space="preserve">в </w:t>
      </w:r>
      <w:r w:rsidR="00C40C20" w:rsidRPr="00C40C20"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t xml:space="preserve">сфере благоустройства </w:t>
      </w:r>
    </w:p>
    <w:p w:rsidR="00C40C20" w:rsidRPr="00C40C20" w:rsidRDefault="00C40C20" w:rsidP="00A37B2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C40C20">
        <w:rPr>
          <w:rFonts w:ascii="Times New Roman" w:hAnsi="Times New Roman"/>
          <w:b/>
          <w:sz w:val="24"/>
          <w:szCs w:val="24"/>
        </w:rPr>
        <w:t xml:space="preserve">на  территории </w:t>
      </w:r>
      <w:r w:rsidR="004D3E8A">
        <w:rPr>
          <w:rFonts w:ascii="Times New Roman" w:hAnsi="Times New Roman"/>
          <w:b/>
          <w:sz w:val="24"/>
          <w:szCs w:val="24"/>
        </w:rPr>
        <w:t>Бутаковского</w:t>
      </w:r>
      <w:r w:rsidRPr="00C40C20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104AC8" w:rsidRPr="00C40C20" w:rsidRDefault="00104AC8" w:rsidP="00A37B2A">
      <w:pPr>
        <w:pStyle w:val="ConsPlusNormal"/>
        <w:ind w:firstLine="0"/>
        <w:jc w:val="center"/>
        <w:rPr>
          <w:b/>
          <w:szCs w:val="24"/>
        </w:rPr>
      </w:pPr>
      <w:r w:rsidRPr="00C40C20">
        <w:rPr>
          <w:b/>
          <w:szCs w:val="24"/>
        </w:rPr>
        <w:t xml:space="preserve">Знаменского муниципального района </w:t>
      </w:r>
    </w:p>
    <w:p w:rsidR="00104AC8" w:rsidRPr="00C40C20" w:rsidRDefault="00104AC8" w:rsidP="00A37B2A">
      <w:pPr>
        <w:pStyle w:val="ConsPlusNormal"/>
        <w:ind w:firstLine="0"/>
        <w:jc w:val="center"/>
        <w:rPr>
          <w:b/>
          <w:szCs w:val="24"/>
        </w:rPr>
      </w:pPr>
      <w:r w:rsidRPr="00C40C20">
        <w:rPr>
          <w:b/>
          <w:szCs w:val="24"/>
        </w:rPr>
        <w:t>Омской области</w:t>
      </w:r>
    </w:p>
    <w:p w:rsidR="00104AC8" w:rsidRPr="00EF5308" w:rsidRDefault="00104AC8" w:rsidP="00A37B2A">
      <w:pPr>
        <w:pStyle w:val="ConsPlusNormal"/>
        <w:ind w:firstLine="0"/>
        <w:rPr>
          <w:szCs w:val="24"/>
        </w:rPr>
      </w:pPr>
    </w:p>
    <w:p w:rsidR="00CA295D" w:rsidRPr="00EF5308" w:rsidRDefault="00CA295D" w:rsidP="00A37B2A">
      <w:pPr>
        <w:pStyle w:val="ConsPlusNormal"/>
        <w:ind w:firstLine="709"/>
        <w:jc w:val="both"/>
        <w:rPr>
          <w:color w:val="000000"/>
          <w:szCs w:val="24"/>
        </w:rPr>
      </w:pPr>
      <w:r w:rsidRPr="00EF5308">
        <w:rPr>
          <w:color w:val="000000"/>
          <w:szCs w:val="24"/>
        </w:rPr>
        <w:t xml:space="preserve">1. К категории высокого риска относятся </w:t>
      </w:r>
      <w:r w:rsidRPr="00EF5308">
        <w:rPr>
          <w:szCs w:val="24"/>
        </w:rPr>
        <w:t xml:space="preserve">территории, </w:t>
      </w:r>
      <w:r w:rsidRPr="00EF5308">
        <w:rPr>
          <w:color w:val="000000"/>
          <w:szCs w:val="24"/>
        </w:rPr>
        <w:t xml:space="preserve">прилегающие к зданиям, строениям, сооружениям, земельным участкам (прилегающие территории), расположенным в границах </w:t>
      </w:r>
      <w:r w:rsidR="004D3E8A">
        <w:rPr>
          <w:color w:val="000000"/>
          <w:szCs w:val="24"/>
        </w:rPr>
        <w:t>Бутаковского</w:t>
      </w:r>
      <w:r w:rsidRPr="00EF5308">
        <w:rPr>
          <w:color w:val="000000"/>
          <w:szCs w:val="24"/>
        </w:rPr>
        <w:t xml:space="preserve"> сельского поселения:</w:t>
      </w:r>
    </w:p>
    <w:p w:rsidR="00CA295D" w:rsidRPr="00EF5308" w:rsidRDefault="004D3E8A" w:rsidP="00A37B2A">
      <w:pPr>
        <w:pStyle w:val="ConsPlusNormal"/>
        <w:ind w:firstLine="709"/>
        <w:jc w:val="both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с.</w:t>
      </w:r>
      <w:r w:rsidR="00CA295D" w:rsidRPr="00EF5308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Бутаково</w:t>
      </w:r>
      <w:proofErr w:type="spellEnd"/>
      <w:r>
        <w:rPr>
          <w:color w:val="000000"/>
          <w:szCs w:val="24"/>
        </w:rPr>
        <w:t xml:space="preserve"> </w:t>
      </w:r>
      <w:r w:rsidR="00CA295D" w:rsidRPr="00EF5308">
        <w:rPr>
          <w:color w:val="000000"/>
          <w:szCs w:val="24"/>
        </w:rPr>
        <w:t xml:space="preserve">- ул. </w:t>
      </w:r>
      <w:r>
        <w:rPr>
          <w:color w:val="000000"/>
          <w:szCs w:val="24"/>
        </w:rPr>
        <w:t>Школьная</w:t>
      </w:r>
      <w:r w:rsidR="00CA295D" w:rsidRPr="00EF5308">
        <w:rPr>
          <w:color w:val="000000"/>
          <w:szCs w:val="24"/>
        </w:rPr>
        <w:t xml:space="preserve">, ул. Новая, ул. Молодежная, ул. </w:t>
      </w:r>
      <w:r>
        <w:rPr>
          <w:color w:val="000000"/>
          <w:szCs w:val="24"/>
        </w:rPr>
        <w:t>Садовая</w:t>
      </w:r>
      <w:r w:rsidR="00CA295D" w:rsidRPr="00EF5308">
        <w:rPr>
          <w:color w:val="000000"/>
          <w:szCs w:val="24"/>
        </w:rPr>
        <w:t xml:space="preserve">, ул. </w:t>
      </w:r>
      <w:r>
        <w:rPr>
          <w:color w:val="000000"/>
          <w:szCs w:val="24"/>
        </w:rPr>
        <w:t>Советская</w:t>
      </w:r>
      <w:r w:rsidR="00CA295D" w:rsidRPr="00EF5308">
        <w:rPr>
          <w:color w:val="000000"/>
          <w:szCs w:val="24"/>
        </w:rPr>
        <w:t xml:space="preserve">, ул. </w:t>
      </w:r>
      <w:r w:rsidR="00902B31">
        <w:rPr>
          <w:color w:val="000000"/>
          <w:szCs w:val="24"/>
        </w:rPr>
        <w:t>Колхозная</w:t>
      </w:r>
      <w:r w:rsidR="00CA295D" w:rsidRPr="00EF5308">
        <w:rPr>
          <w:color w:val="000000"/>
          <w:szCs w:val="24"/>
        </w:rPr>
        <w:t xml:space="preserve">, пер. </w:t>
      </w:r>
      <w:proofErr w:type="spellStart"/>
      <w:r w:rsidR="00902B31">
        <w:rPr>
          <w:color w:val="000000"/>
          <w:szCs w:val="24"/>
        </w:rPr>
        <w:t>Набережный</w:t>
      </w:r>
      <w:proofErr w:type="spellEnd"/>
      <w:r w:rsidR="00902B31">
        <w:rPr>
          <w:color w:val="000000"/>
          <w:szCs w:val="24"/>
        </w:rPr>
        <w:t>, ул. Набережная</w:t>
      </w:r>
      <w:r w:rsidR="003E0C3C">
        <w:rPr>
          <w:color w:val="000000"/>
          <w:szCs w:val="24"/>
        </w:rPr>
        <w:t>, ул. Фазенда</w:t>
      </w:r>
      <w:r w:rsidR="00CA295D" w:rsidRPr="00EF5308">
        <w:rPr>
          <w:color w:val="000000"/>
          <w:szCs w:val="24"/>
        </w:rPr>
        <w:t>;</w:t>
      </w:r>
      <w:proofErr w:type="gramEnd"/>
    </w:p>
    <w:p w:rsidR="00CA295D" w:rsidRPr="00EF5308" w:rsidRDefault="00CA295D" w:rsidP="00A37B2A">
      <w:pPr>
        <w:pStyle w:val="ConsPlusNormal"/>
        <w:ind w:firstLine="709"/>
        <w:jc w:val="both"/>
        <w:rPr>
          <w:color w:val="000000"/>
          <w:szCs w:val="24"/>
        </w:rPr>
      </w:pPr>
      <w:r w:rsidRPr="00EF5308">
        <w:rPr>
          <w:color w:val="000000"/>
          <w:szCs w:val="24"/>
        </w:rPr>
        <w:t xml:space="preserve">д. </w:t>
      </w:r>
      <w:proofErr w:type="spellStart"/>
      <w:r w:rsidR="003E0C3C">
        <w:rPr>
          <w:color w:val="000000"/>
          <w:szCs w:val="24"/>
        </w:rPr>
        <w:t>Копейкино</w:t>
      </w:r>
      <w:proofErr w:type="spellEnd"/>
      <w:r w:rsidR="003E0C3C">
        <w:rPr>
          <w:color w:val="000000"/>
          <w:szCs w:val="24"/>
        </w:rPr>
        <w:t xml:space="preserve"> </w:t>
      </w:r>
      <w:r w:rsidRPr="00EF5308">
        <w:rPr>
          <w:color w:val="000000"/>
          <w:szCs w:val="24"/>
        </w:rPr>
        <w:t xml:space="preserve">- ул. Центральная, ул. </w:t>
      </w:r>
      <w:r w:rsidR="003E0C3C">
        <w:rPr>
          <w:color w:val="000000"/>
          <w:szCs w:val="24"/>
        </w:rPr>
        <w:t>Молодежная, ул. Заимка, ул. Новая</w:t>
      </w:r>
      <w:r w:rsidRPr="00EF5308">
        <w:rPr>
          <w:color w:val="000000"/>
          <w:szCs w:val="24"/>
        </w:rPr>
        <w:t>;</w:t>
      </w:r>
    </w:p>
    <w:p w:rsidR="00CA295D" w:rsidRPr="00EF5308" w:rsidRDefault="00CA295D" w:rsidP="00A37B2A">
      <w:pPr>
        <w:pStyle w:val="ConsPlusNormal"/>
        <w:ind w:firstLine="709"/>
        <w:jc w:val="both"/>
        <w:rPr>
          <w:color w:val="000000"/>
          <w:szCs w:val="24"/>
        </w:rPr>
      </w:pPr>
      <w:r w:rsidRPr="00EF5308">
        <w:rPr>
          <w:color w:val="000000"/>
          <w:szCs w:val="24"/>
        </w:rPr>
        <w:t xml:space="preserve">д. </w:t>
      </w:r>
      <w:proofErr w:type="spellStart"/>
      <w:r w:rsidR="003B6577">
        <w:rPr>
          <w:color w:val="000000"/>
          <w:szCs w:val="24"/>
        </w:rPr>
        <w:t>Мамешево</w:t>
      </w:r>
      <w:proofErr w:type="spellEnd"/>
      <w:r w:rsidR="003B6577">
        <w:rPr>
          <w:color w:val="000000"/>
          <w:szCs w:val="24"/>
        </w:rPr>
        <w:t xml:space="preserve"> -</w:t>
      </w:r>
      <w:r w:rsidR="00F60A36">
        <w:rPr>
          <w:color w:val="000000"/>
          <w:szCs w:val="24"/>
        </w:rPr>
        <w:t xml:space="preserve"> </w:t>
      </w:r>
      <w:proofErr w:type="spellStart"/>
      <w:proofErr w:type="gramStart"/>
      <w:r w:rsidR="003B6577">
        <w:rPr>
          <w:color w:val="000000"/>
          <w:szCs w:val="24"/>
        </w:rPr>
        <w:t>ул</w:t>
      </w:r>
      <w:proofErr w:type="spellEnd"/>
      <w:proofErr w:type="gramEnd"/>
      <w:r w:rsidR="003B6577">
        <w:rPr>
          <w:color w:val="000000"/>
          <w:szCs w:val="24"/>
        </w:rPr>
        <w:t xml:space="preserve"> Центральная</w:t>
      </w:r>
      <w:r w:rsidRPr="00EF5308">
        <w:rPr>
          <w:color w:val="000000"/>
          <w:szCs w:val="24"/>
        </w:rPr>
        <w:t>.</w:t>
      </w:r>
    </w:p>
    <w:p w:rsidR="00CA295D" w:rsidRDefault="00CA295D" w:rsidP="00A37B2A">
      <w:pPr>
        <w:pStyle w:val="ConsPlusNormal"/>
        <w:ind w:firstLine="709"/>
        <w:jc w:val="both"/>
        <w:rPr>
          <w:color w:val="000000"/>
          <w:szCs w:val="24"/>
        </w:rPr>
      </w:pPr>
      <w:r w:rsidRPr="00EF5308">
        <w:rPr>
          <w:color w:val="000000"/>
          <w:szCs w:val="24"/>
        </w:rPr>
        <w:t xml:space="preserve">д. </w:t>
      </w:r>
      <w:proofErr w:type="spellStart"/>
      <w:r w:rsidR="003B6577">
        <w:rPr>
          <w:color w:val="000000"/>
          <w:szCs w:val="24"/>
        </w:rPr>
        <w:t>Курманово</w:t>
      </w:r>
      <w:proofErr w:type="spellEnd"/>
      <w:r w:rsidRPr="00EF5308">
        <w:rPr>
          <w:color w:val="000000"/>
          <w:szCs w:val="24"/>
        </w:rPr>
        <w:t xml:space="preserve"> -</w:t>
      </w:r>
      <w:r w:rsidR="00F60A36">
        <w:rPr>
          <w:color w:val="000000"/>
          <w:szCs w:val="24"/>
        </w:rPr>
        <w:t xml:space="preserve"> </w:t>
      </w:r>
      <w:r w:rsidRPr="00EF5308">
        <w:rPr>
          <w:color w:val="000000"/>
          <w:szCs w:val="24"/>
        </w:rPr>
        <w:t>ул. Набережная</w:t>
      </w:r>
      <w:r w:rsidR="003B6577">
        <w:rPr>
          <w:color w:val="000000"/>
          <w:szCs w:val="24"/>
        </w:rPr>
        <w:t>, ул. Новая, ул. Заводская, ул. Центральная</w:t>
      </w:r>
      <w:r w:rsidR="00F60A36">
        <w:rPr>
          <w:color w:val="000000"/>
          <w:szCs w:val="24"/>
        </w:rPr>
        <w:t>;</w:t>
      </w:r>
    </w:p>
    <w:p w:rsidR="00F60A36" w:rsidRPr="00EF5308" w:rsidRDefault="00F60A36" w:rsidP="00A37B2A">
      <w:pPr>
        <w:pStyle w:val="ConsPlusNormal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д. </w:t>
      </w:r>
      <w:proofErr w:type="spellStart"/>
      <w:r>
        <w:rPr>
          <w:color w:val="000000"/>
          <w:szCs w:val="24"/>
        </w:rPr>
        <w:t>Юрлагино</w:t>
      </w:r>
      <w:proofErr w:type="spellEnd"/>
      <w:r>
        <w:rPr>
          <w:color w:val="000000"/>
          <w:szCs w:val="24"/>
        </w:rPr>
        <w:t xml:space="preserve"> – ул. Набережная, ул. Центральная, пер. </w:t>
      </w:r>
      <w:proofErr w:type="spellStart"/>
      <w:r>
        <w:rPr>
          <w:color w:val="000000"/>
          <w:szCs w:val="24"/>
        </w:rPr>
        <w:t>Набережный</w:t>
      </w:r>
      <w:proofErr w:type="spellEnd"/>
    </w:p>
    <w:p w:rsidR="00CA295D" w:rsidRPr="00EF5308" w:rsidRDefault="00CA295D" w:rsidP="00A37B2A">
      <w:pPr>
        <w:pStyle w:val="ConsPlusNormal"/>
        <w:ind w:firstLine="709"/>
        <w:jc w:val="both"/>
        <w:rPr>
          <w:color w:val="000000"/>
          <w:szCs w:val="24"/>
        </w:rPr>
      </w:pPr>
      <w:r w:rsidRPr="00EF5308">
        <w:rPr>
          <w:color w:val="000000"/>
          <w:szCs w:val="24"/>
        </w:rPr>
        <w:t>2. К категории среднего риска относятся вывески, фасады зданий, строений, сооружений, малые архитектурные формы, некапитальные нестационарные строения и сооружения, информационные щиты, указатели, ограждающие устройства.</w:t>
      </w:r>
    </w:p>
    <w:p w:rsidR="00CA295D" w:rsidRPr="00EF5308" w:rsidRDefault="00CA295D" w:rsidP="00A37B2A">
      <w:pPr>
        <w:pStyle w:val="ConsPlusNormal"/>
        <w:ind w:firstLine="709"/>
        <w:jc w:val="both"/>
        <w:rPr>
          <w:color w:val="000000"/>
          <w:szCs w:val="24"/>
        </w:rPr>
      </w:pPr>
      <w:r w:rsidRPr="00EF5308">
        <w:rPr>
          <w:color w:val="000000"/>
          <w:szCs w:val="24"/>
        </w:rPr>
        <w:t>3. К категории низкого риска относятся все иные</w:t>
      </w:r>
      <w:r w:rsidRPr="00EF5308">
        <w:rPr>
          <w:bCs/>
          <w:color w:val="000000"/>
          <w:szCs w:val="24"/>
        </w:rPr>
        <w:t xml:space="preserve"> объекты </w:t>
      </w:r>
      <w:r w:rsidRPr="00EF5308">
        <w:rPr>
          <w:color w:val="000000"/>
          <w:szCs w:val="24"/>
        </w:rPr>
        <w:t>контроля в сфере благоустройства.</w:t>
      </w:r>
    </w:p>
    <w:p w:rsidR="000860A9" w:rsidRPr="00F96A43" w:rsidRDefault="000860A9" w:rsidP="00A37B2A">
      <w:pPr>
        <w:pStyle w:val="a3"/>
        <w:widowControl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96A43" w:rsidRDefault="00A37B2A" w:rsidP="00A37B2A">
      <w:pPr>
        <w:pStyle w:val="ConsPlusTitle"/>
        <w:ind w:firstLine="567"/>
        <w:rPr>
          <w:b w:val="0"/>
          <w:szCs w:val="24"/>
        </w:rPr>
      </w:pPr>
      <w:r>
        <w:rPr>
          <w:b w:val="0"/>
          <w:color w:val="000000"/>
          <w:szCs w:val="24"/>
        </w:rPr>
        <w:t xml:space="preserve">1.3. </w:t>
      </w:r>
      <w:r w:rsidR="00F96A43" w:rsidRPr="00F96A43">
        <w:rPr>
          <w:b w:val="0"/>
          <w:szCs w:val="24"/>
        </w:rPr>
        <w:t xml:space="preserve"> </w:t>
      </w:r>
      <w:r>
        <w:rPr>
          <w:b w:val="0"/>
          <w:szCs w:val="24"/>
        </w:rPr>
        <w:t>Пр</w:t>
      </w:r>
      <w:r w:rsidR="00104AC8">
        <w:rPr>
          <w:b w:val="0"/>
          <w:szCs w:val="24"/>
        </w:rPr>
        <w:t>иложение</w:t>
      </w:r>
      <w:r w:rsidR="00F96A43" w:rsidRPr="00F96A43">
        <w:rPr>
          <w:b w:val="0"/>
          <w:szCs w:val="24"/>
        </w:rPr>
        <w:t xml:space="preserve"> 2 к настоящему Положению изложить в следующей редакции:</w:t>
      </w:r>
    </w:p>
    <w:p w:rsidR="00116E50" w:rsidRPr="00104AC8" w:rsidRDefault="00116E50" w:rsidP="00A37B2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  <w:r w:rsidRPr="00104AC8">
        <w:rPr>
          <w:rFonts w:ascii="Times New Roman" w:hAnsi="Times New Roman"/>
          <w:sz w:val="24"/>
          <w:szCs w:val="24"/>
        </w:rPr>
        <w:t xml:space="preserve"> к Положению</w:t>
      </w:r>
    </w:p>
    <w:p w:rsidR="00116E50" w:rsidRDefault="00116E50" w:rsidP="00A37B2A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104AC8">
        <w:rPr>
          <w:rFonts w:ascii="Times New Roman" w:hAnsi="Times New Roman"/>
          <w:sz w:val="24"/>
          <w:szCs w:val="24"/>
        </w:rPr>
        <w:t>о муниципальном контроле</w:t>
      </w:r>
    </w:p>
    <w:p w:rsidR="00116E50" w:rsidRPr="00C40C20" w:rsidRDefault="00116E50" w:rsidP="00A37B2A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C40C20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C40C20">
        <w:rPr>
          <w:rFonts w:ascii="Times New Roman" w:hAnsi="Times New Roman"/>
          <w:sz w:val="24"/>
          <w:szCs w:val="24"/>
        </w:rPr>
        <w:t xml:space="preserve">   в </w:t>
      </w:r>
      <w:r w:rsidRPr="00C40C20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сфере благоустройства </w:t>
      </w:r>
    </w:p>
    <w:p w:rsidR="00116E50" w:rsidRPr="00104AC8" w:rsidRDefault="00116E50" w:rsidP="00A37B2A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104AC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от</w:t>
      </w:r>
      <w:r>
        <w:rPr>
          <w:rFonts w:ascii="Times New Roman" w:hAnsi="Times New Roman"/>
          <w:sz w:val="24"/>
          <w:szCs w:val="24"/>
        </w:rPr>
        <w:t xml:space="preserve"> </w:t>
      </w:r>
      <w:r w:rsidR="00A37B2A">
        <w:rPr>
          <w:rFonts w:ascii="Times New Roman" w:hAnsi="Times New Roman"/>
          <w:sz w:val="24"/>
          <w:szCs w:val="24"/>
        </w:rPr>
        <w:t>26.11.</w:t>
      </w:r>
      <w:r>
        <w:rPr>
          <w:rFonts w:ascii="Times New Roman" w:hAnsi="Times New Roman"/>
          <w:sz w:val="24"/>
          <w:szCs w:val="24"/>
        </w:rPr>
        <w:t>2021</w:t>
      </w:r>
      <w:r w:rsidRPr="00104AC8">
        <w:rPr>
          <w:rFonts w:ascii="Times New Roman" w:hAnsi="Times New Roman"/>
          <w:sz w:val="24"/>
          <w:szCs w:val="24"/>
        </w:rPr>
        <w:t xml:space="preserve"> г. № </w:t>
      </w:r>
      <w:r w:rsidR="00A37B2A">
        <w:rPr>
          <w:rFonts w:ascii="Times New Roman" w:hAnsi="Times New Roman"/>
          <w:sz w:val="24"/>
          <w:szCs w:val="24"/>
        </w:rPr>
        <w:t>28</w:t>
      </w:r>
    </w:p>
    <w:p w:rsidR="00104AC8" w:rsidRPr="000860A9" w:rsidRDefault="00104AC8" w:rsidP="00A37B2A">
      <w:pPr>
        <w:pStyle w:val="ConsPlusTitle"/>
        <w:jc w:val="right"/>
        <w:rPr>
          <w:b w:val="0"/>
          <w:szCs w:val="24"/>
        </w:rPr>
      </w:pPr>
    </w:p>
    <w:p w:rsidR="00F96A43" w:rsidRPr="00F96A43" w:rsidRDefault="00F96A43" w:rsidP="00A37B2A">
      <w:pPr>
        <w:widowControl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0860A9" w:rsidRPr="000860A9" w:rsidRDefault="000860A9" w:rsidP="00A37B2A">
      <w:pPr>
        <w:pStyle w:val="ConsPlusNormal"/>
        <w:ind w:firstLine="0"/>
        <w:jc w:val="both"/>
        <w:rPr>
          <w:szCs w:val="24"/>
          <w:shd w:val="clear" w:color="auto" w:fill="F1C100"/>
        </w:rPr>
      </w:pPr>
      <w:r>
        <w:rPr>
          <w:szCs w:val="24"/>
        </w:rPr>
        <w:t xml:space="preserve"> </w:t>
      </w:r>
      <w:r w:rsidRPr="000860A9">
        <w:rPr>
          <w:b/>
          <w:szCs w:val="24"/>
        </w:rPr>
        <w:t>Перечень индикаторов риска нарушения обязательных требований, проверяемых в рамках осуществления муниципального  контроля</w:t>
      </w:r>
    </w:p>
    <w:p w:rsidR="00116E50" w:rsidRPr="00116E50" w:rsidRDefault="00116E50" w:rsidP="00A37B2A">
      <w:pPr>
        <w:pStyle w:val="s1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6E50">
        <w:rPr>
          <w:rFonts w:ascii="Times New Roman" w:hAnsi="Times New Roman" w:cs="Times New Roman"/>
          <w:color w:val="000000"/>
          <w:sz w:val="24"/>
          <w:szCs w:val="24"/>
        </w:rPr>
        <w:t xml:space="preserve">1. Наличие мусора и иных отходов производства и потребления на прилегающей территории или </w:t>
      </w:r>
      <w:r w:rsidRPr="00116E50">
        <w:rPr>
          <w:rFonts w:ascii="Times New Roman" w:hAnsi="Times New Roman" w:cs="Times New Roman"/>
          <w:sz w:val="24"/>
          <w:szCs w:val="24"/>
        </w:rPr>
        <w:t>на иных территориях общего пользования.</w:t>
      </w:r>
      <w:r w:rsidRPr="00116E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16E50" w:rsidRPr="00116E50" w:rsidRDefault="00116E50" w:rsidP="00A37B2A">
      <w:pPr>
        <w:pStyle w:val="s1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6E50">
        <w:rPr>
          <w:rFonts w:ascii="Times New Roman" w:hAnsi="Times New Roman" w:cs="Times New Roman"/>
          <w:color w:val="000000"/>
          <w:sz w:val="24"/>
          <w:szCs w:val="24"/>
        </w:rPr>
        <w:t>2. Наличие на прилегающей территории</w:t>
      </w:r>
      <w:r w:rsidRPr="00116E5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карантинных, ядовитых и сорных растений</w:t>
      </w:r>
      <w:r w:rsidRPr="00116E50">
        <w:rPr>
          <w:rFonts w:ascii="Times New Roman" w:hAnsi="Times New Roman" w:cs="Times New Roman"/>
          <w:color w:val="000000"/>
          <w:sz w:val="24"/>
          <w:szCs w:val="24"/>
        </w:rPr>
        <w:t xml:space="preserve">, порубочных остатков деревьев и кустарников. </w:t>
      </w:r>
    </w:p>
    <w:p w:rsidR="00116E50" w:rsidRPr="00116E50" w:rsidRDefault="00116E50" w:rsidP="00A37B2A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16E50">
        <w:rPr>
          <w:rFonts w:ascii="Times New Roman" w:hAnsi="Times New Roman"/>
          <w:sz w:val="24"/>
          <w:szCs w:val="24"/>
          <w:shd w:val="clear" w:color="auto" w:fill="FFFFFF"/>
        </w:rPr>
        <w:t xml:space="preserve">3. Наличие самовольно нанесенных надписей или рисунков на фасадах нежилых зданий, строений, сооружений, на других стенах зданий, строений, сооружений, а также </w:t>
      </w:r>
      <w:r w:rsidRPr="00116E50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на иных элементах благоустройства и в общественных местах.</w:t>
      </w:r>
    </w:p>
    <w:p w:rsidR="00116E50" w:rsidRPr="00116E50" w:rsidRDefault="00116E50" w:rsidP="00A37B2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16E50">
        <w:rPr>
          <w:rFonts w:ascii="Times New Roman" w:hAnsi="Times New Roman"/>
          <w:sz w:val="24"/>
          <w:szCs w:val="24"/>
        </w:rPr>
        <w:t xml:space="preserve">4. Наличие препятствующей </w:t>
      </w:r>
      <w:r w:rsidRPr="00116E50">
        <w:rPr>
          <w:rFonts w:ascii="Times New Roman" w:hAnsi="Times New Roman"/>
          <w:sz w:val="24"/>
          <w:szCs w:val="24"/>
          <w:shd w:val="clear" w:color="auto" w:fill="FFFFFF"/>
        </w:rPr>
        <w:t xml:space="preserve">свободному и безопасному проходу граждан </w:t>
      </w:r>
      <w:r w:rsidRPr="00116E50">
        <w:rPr>
          <w:rFonts w:ascii="Times New Roman" w:hAnsi="Times New Roman"/>
          <w:sz w:val="24"/>
          <w:szCs w:val="24"/>
        </w:rPr>
        <w:t>наледи на прилегающих территориях.</w:t>
      </w:r>
    </w:p>
    <w:p w:rsidR="00116E50" w:rsidRPr="00116E50" w:rsidRDefault="00116E50" w:rsidP="00A37B2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16E50">
        <w:rPr>
          <w:rFonts w:ascii="Times New Roman" w:hAnsi="Times New Roman"/>
          <w:sz w:val="24"/>
          <w:szCs w:val="24"/>
        </w:rPr>
        <w:t>5. Наличие сосулек на кровлях зданий, сооружений.</w:t>
      </w:r>
    </w:p>
    <w:p w:rsidR="00116E50" w:rsidRPr="00116E50" w:rsidRDefault="00116E50" w:rsidP="00A37B2A">
      <w:pPr>
        <w:pStyle w:val="s1"/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116E50">
        <w:rPr>
          <w:rFonts w:ascii="Times New Roman" w:hAnsi="Times New Roman" w:cs="Times New Roman"/>
          <w:color w:val="000000"/>
          <w:sz w:val="24"/>
          <w:szCs w:val="24"/>
        </w:rPr>
        <w:t xml:space="preserve">6. Наличие ограждений, препятствующих свободному доступу </w:t>
      </w:r>
      <w:proofErr w:type="spellStart"/>
      <w:r w:rsidRPr="00116E50">
        <w:rPr>
          <w:rFonts w:ascii="Times New Roman" w:hAnsi="Times New Roman" w:cs="Times New Roman"/>
          <w:color w:val="000000"/>
          <w:sz w:val="24"/>
          <w:szCs w:val="24"/>
        </w:rPr>
        <w:t>маломобильных</w:t>
      </w:r>
      <w:proofErr w:type="spellEnd"/>
      <w:r w:rsidRPr="00116E50">
        <w:rPr>
          <w:rFonts w:ascii="Times New Roman" w:hAnsi="Times New Roman" w:cs="Times New Roman"/>
          <w:color w:val="000000"/>
          <w:sz w:val="24"/>
          <w:szCs w:val="24"/>
        </w:rPr>
        <w:t xml:space="preserve"> групп населения к объектам образования, здравоохранения, культуры, физической культуры и спорта, социального обслуживания населения.</w:t>
      </w:r>
    </w:p>
    <w:p w:rsidR="00116E50" w:rsidRPr="00116E50" w:rsidRDefault="00116E50" w:rsidP="00A37B2A">
      <w:pPr>
        <w:pStyle w:val="s1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6E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Уничтожение или повреждение специальных знаков, надписей, содержащих информацию, необходимую для эксплуатации инженерных сооружений.</w:t>
      </w:r>
    </w:p>
    <w:p w:rsidR="00116E50" w:rsidRPr="00116E50" w:rsidRDefault="00116E50" w:rsidP="00A37B2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16E50">
        <w:rPr>
          <w:rFonts w:ascii="Times New Roman" w:hAnsi="Times New Roman"/>
          <w:sz w:val="24"/>
          <w:szCs w:val="24"/>
        </w:rPr>
        <w:t>8. Осуществление земляных работ без разрешения на их осуществление либо с превышением срока действия такого разрешения</w:t>
      </w:r>
      <w:r w:rsidRPr="00116E50">
        <w:rPr>
          <w:rStyle w:val="ab"/>
          <w:sz w:val="24"/>
          <w:szCs w:val="24"/>
        </w:rPr>
        <w:t>.</w:t>
      </w:r>
      <w:r w:rsidRPr="00116E50">
        <w:rPr>
          <w:rFonts w:ascii="Times New Roman" w:hAnsi="Times New Roman"/>
          <w:sz w:val="24"/>
          <w:szCs w:val="24"/>
        </w:rPr>
        <w:t xml:space="preserve"> 9.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</w:t>
      </w:r>
      <w:proofErr w:type="spellStart"/>
      <w:r w:rsidRPr="00116E50">
        <w:rPr>
          <w:rFonts w:ascii="Times New Roman" w:hAnsi="Times New Roman"/>
          <w:sz w:val="24"/>
          <w:szCs w:val="24"/>
        </w:rPr>
        <w:t>маломобильные</w:t>
      </w:r>
      <w:proofErr w:type="spellEnd"/>
      <w:r w:rsidRPr="00116E50">
        <w:rPr>
          <w:rFonts w:ascii="Times New Roman" w:hAnsi="Times New Roman"/>
          <w:sz w:val="24"/>
          <w:szCs w:val="24"/>
        </w:rPr>
        <w:t xml:space="preserve"> группы населения, при осуществлении земляных работ.</w:t>
      </w:r>
    </w:p>
    <w:p w:rsidR="00116E50" w:rsidRPr="00116E50" w:rsidRDefault="00116E50" w:rsidP="00A37B2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16E50">
        <w:rPr>
          <w:rFonts w:ascii="Times New Roman" w:hAnsi="Times New Roman"/>
          <w:sz w:val="24"/>
          <w:szCs w:val="24"/>
        </w:rPr>
        <w:t xml:space="preserve">10. Размещение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благоустройства. </w:t>
      </w:r>
    </w:p>
    <w:p w:rsidR="00116E50" w:rsidRPr="00116E50" w:rsidRDefault="00116E50" w:rsidP="00A37B2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116E50">
        <w:rPr>
          <w:color w:val="000000"/>
        </w:rPr>
        <w:t>11. Удаление (снос), пересадка деревьев и кустарников без порубочного билета или разрешения на пересадку деревьев и кустарников, в случаях, когда удаление (снос) или пересадка должны быть осуществлены исключительно в соответствии с такими документами.</w:t>
      </w:r>
    </w:p>
    <w:p w:rsidR="00116E50" w:rsidRPr="00116E50" w:rsidRDefault="00116E50" w:rsidP="00A37B2A">
      <w:pPr>
        <w:pStyle w:val="2"/>
        <w:tabs>
          <w:tab w:val="left" w:pos="1200"/>
        </w:tabs>
        <w:spacing w:after="0" w:line="240" w:lineRule="auto"/>
        <w:ind w:firstLine="709"/>
        <w:jc w:val="both"/>
      </w:pPr>
      <w:r w:rsidRPr="00116E50">
        <w:t>12. Выпас сельскохозяйственных животных и птиц на территориях общего пользования.</w:t>
      </w:r>
    </w:p>
    <w:p w:rsidR="003322BA" w:rsidRDefault="000860A9" w:rsidP="003322BA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A1F89" w:rsidRPr="009A1F89" w:rsidRDefault="003322BA" w:rsidP="00332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П</w:t>
      </w:r>
      <w:r w:rsidR="00262154" w:rsidRPr="009A1F89">
        <w:rPr>
          <w:rFonts w:ascii="Times New Roman" w:hAnsi="Times New Roman"/>
          <w:sz w:val="24"/>
          <w:szCs w:val="24"/>
        </w:rPr>
        <w:t>.</w:t>
      </w:r>
      <w:r w:rsidR="009A1F89" w:rsidRPr="009A1F89">
        <w:rPr>
          <w:rFonts w:ascii="Times New Roman" w:hAnsi="Times New Roman"/>
          <w:sz w:val="24"/>
          <w:szCs w:val="24"/>
        </w:rPr>
        <w:t>п.2</w:t>
      </w:r>
      <w:r w:rsidR="009A1F89">
        <w:rPr>
          <w:rFonts w:ascii="Times New Roman" w:hAnsi="Times New Roman"/>
          <w:sz w:val="24"/>
          <w:szCs w:val="24"/>
        </w:rPr>
        <w:t xml:space="preserve"> </w:t>
      </w:r>
      <w:r w:rsidR="009A1F89" w:rsidRPr="009A1F89">
        <w:rPr>
          <w:rFonts w:ascii="Times New Roman" w:hAnsi="Times New Roman"/>
          <w:sz w:val="24"/>
          <w:szCs w:val="24"/>
        </w:rPr>
        <w:t>П</w:t>
      </w:r>
      <w:r w:rsidR="009A1F89">
        <w:rPr>
          <w:rFonts w:ascii="Times New Roman" w:hAnsi="Times New Roman"/>
          <w:sz w:val="24"/>
          <w:szCs w:val="24"/>
        </w:rPr>
        <w:t>.</w:t>
      </w:r>
      <w:r w:rsidR="009A1F89" w:rsidRPr="009A1F89">
        <w:rPr>
          <w:rFonts w:ascii="Times New Roman" w:hAnsi="Times New Roman"/>
          <w:sz w:val="24"/>
          <w:szCs w:val="24"/>
        </w:rPr>
        <w:t xml:space="preserve"> 30</w:t>
      </w:r>
      <w:r w:rsidR="009A1F89" w:rsidRPr="009A1F89">
        <w:rPr>
          <w:rFonts w:ascii="Times New Roman" w:hAnsi="Times New Roman"/>
          <w:b/>
          <w:sz w:val="28"/>
        </w:rPr>
        <w:t xml:space="preserve"> </w:t>
      </w:r>
      <w:r w:rsidR="009A1F89" w:rsidRPr="009A1F89">
        <w:rPr>
          <w:rFonts w:ascii="Times New Roman" w:hAnsi="Times New Roman"/>
          <w:sz w:val="24"/>
          <w:szCs w:val="24"/>
        </w:rPr>
        <w:t xml:space="preserve">Оценка результативности и эффективности деятельности контрольного органа при осуществлении </w:t>
      </w:r>
      <w:r w:rsidR="009A1F89">
        <w:rPr>
          <w:rFonts w:ascii="Times New Roman" w:hAnsi="Times New Roman"/>
          <w:sz w:val="24"/>
          <w:szCs w:val="24"/>
        </w:rPr>
        <w:t xml:space="preserve"> </w:t>
      </w:r>
      <w:r w:rsidR="009A1F89" w:rsidRPr="009A1F89">
        <w:rPr>
          <w:rFonts w:ascii="Times New Roman" w:hAnsi="Times New Roman"/>
          <w:sz w:val="24"/>
          <w:szCs w:val="24"/>
        </w:rPr>
        <w:t>муниципального контроля</w:t>
      </w:r>
    </w:p>
    <w:p w:rsidR="009A1F89" w:rsidRPr="009A1F89" w:rsidRDefault="009A1F89" w:rsidP="00A37B2A">
      <w:pPr>
        <w:widowControl/>
        <w:jc w:val="both"/>
        <w:rPr>
          <w:rFonts w:ascii="Times New Roman" w:hAnsi="Times New Roman"/>
          <w:sz w:val="24"/>
          <w:szCs w:val="24"/>
        </w:rPr>
      </w:pPr>
      <w:r w:rsidRPr="009A1F89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F96A43" w:rsidRPr="00E603B0" w:rsidRDefault="00E603B0" w:rsidP="00E603B0">
      <w:pPr>
        <w:widowControl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 </w:t>
      </w:r>
      <w:r w:rsidRPr="00E603B0">
        <w:rPr>
          <w:rFonts w:ascii="Times New Roman" w:hAnsi="Times New Roman"/>
          <w:sz w:val="24"/>
          <w:szCs w:val="24"/>
        </w:rPr>
        <w:t xml:space="preserve">2) </w:t>
      </w:r>
      <w:r w:rsidR="00F96A43" w:rsidRPr="00E603B0">
        <w:rPr>
          <w:rFonts w:ascii="Times New Roman" w:hAnsi="Times New Roman"/>
          <w:sz w:val="24"/>
          <w:szCs w:val="24"/>
        </w:rPr>
        <w:t>Перечень индикативных показателей результативности и эффективности</w:t>
      </w:r>
      <w:r w:rsidR="000860A9" w:rsidRPr="00E603B0">
        <w:rPr>
          <w:rFonts w:ascii="Times New Roman" w:hAnsi="Times New Roman"/>
          <w:sz w:val="24"/>
          <w:szCs w:val="24"/>
        </w:rPr>
        <w:t xml:space="preserve"> </w:t>
      </w:r>
      <w:r w:rsidR="00F96A43" w:rsidRPr="00E603B0">
        <w:rPr>
          <w:rFonts w:ascii="Times New Roman" w:hAnsi="Times New Roman"/>
          <w:sz w:val="24"/>
          <w:szCs w:val="24"/>
        </w:rPr>
        <w:t>контрольной (надзорной) деятельности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плановых контрольных (надзорных) мероприятий, проведенных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 xml:space="preserve"> - количество внеплановых контрольных (надзорных) мероприятий, проведенных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внеплановых контрольных (надзорных)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общее количество контрольных (надзорных) мероприятий с взаимодействием, проведенных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контрольных (надзорных) мероприятий с взаимодействием по каждому виду контрольных (надзорных), проведенных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контрольных (надзорных) мероприятий, проведенных с использованием средств дистанционного взаимодействия,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обязательных профилактических визитов, проведенных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предостережений о недопустимости нарушения обязательных требований, объявленных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контрольных (надзорных) мероприятий, по результатам которых выявлены нарушения обязательных требований,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контрольных (надзорных) мероприятий, по итогам которых возбуждены дела об административных правонарушениях,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сумма административных штрафов, наложенных по результатам контрольных (надзорных) мероприятий,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направленных в органы прокуратуры заявлений о согласовании проведения контрольных (надзорных) мероприятий,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lastRenderedPageBreak/>
        <w:t xml:space="preserve">-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период;  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общее количество учтенных объектов контроля на конец отчетного периода;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учтенных объектов контроля, отнесенных к категориям риска, по каждой из категорий риска, на конец отчетного периода;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учтенных контролируемых лиц на конец отчетного периода;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учтенных контролируемых лиц, в отношении которых проведены контрольные (надзорные) мероприятия,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общее количество жалоб, поданных контролируемыми лицами в досудебном порядке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жалоб, в отношении которых контрольным (надзорным) органом был нарушен срок рассмотрения,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жалоб, поданных контролируемыми лицами в досудебном порядке, по итогам, рассмотрения которых принято решение о полной либо частичной отмене решения контрольного (надзорного) органа либо о признании действий (бездействия) должностных лиц контрольных (надзорных) органов недействительными,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исковых заявлений об оспаривании решений, действий (бездействия) должностных лиц контрольных (надзорных) органов, направленных контролируемыми лицами в судебном порядке, за отчетный период;</w:t>
      </w:r>
    </w:p>
    <w:p w:rsidR="00F96A43" w:rsidRPr="00F96A43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исковых заявлений об оспаривании решений, действий (бездействия)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F96A43" w:rsidRPr="000860A9" w:rsidRDefault="00F96A43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96A43">
        <w:rPr>
          <w:rFonts w:ascii="Times New Roman" w:hAnsi="Times New Roman"/>
          <w:sz w:val="24"/>
          <w:szCs w:val="24"/>
        </w:rPr>
        <w:t>- количество контрольных (надзорных) мероприятий, проведенных с грубым нарушением требований к организации и осуществлению государственного контроля (надзора) и результаты, которых были признаны недействительными и (или) отменены, за отчетный период</w:t>
      </w:r>
      <w:proofErr w:type="gramStart"/>
      <w:r w:rsidRPr="00F96A43">
        <w:rPr>
          <w:rFonts w:ascii="Times New Roman" w:hAnsi="Times New Roman"/>
          <w:sz w:val="24"/>
          <w:szCs w:val="24"/>
        </w:rPr>
        <w:t>.</w:t>
      </w:r>
      <w:r w:rsidR="00E603B0">
        <w:rPr>
          <w:rFonts w:ascii="Times New Roman" w:hAnsi="Times New Roman"/>
          <w:sz w:val="24"/>
          <w:szCs w:val="24"/>
        </w:rPr>
        <w:t>»</w:t>
      </w:r>
      <w:proofErr w:type="gramEnd"/>
    </w:p>
    <w:p w:rsidR="00F96A43" w:rsidRPr="00B9071D" w:rsidRDefault="00F96A43" w:rsidP="00A37B2A">
      <w:pPr>
        <w:pStyle w:val="ConsPlusTitle"/>
        <w:rPr>
          <w:b w:val="0"/>
          <w:szCs w:val="24"/>
        </w:rPr>
      </w:pPr>
    </w:p>
    <w:p w:rsidR="00566C5F" w:rsidRPr="00566C5F" w:rsidRDefault="00C10336" w:rsidP="00566C5F">
      <w:pPr>
        <w:pStyle w:val="a3"/>
        <w:ind w:left="0" w:firstLine="629"/>
        <w:jc w:val="both"/>
        <w:rPr>
          <w:rFonts w:ascii="Times New Roman" w:hAnsi="Times New Roman"/>
          <w:sz w:val="24"/>
          <w:szCs w:val="24"/>
        </w:rPr>
      </w:pPr>
      <w:r w:rsidRPr="00B9071D">
        <w:rPr>
          <w:szCs w:val="24"/>
        </w:rPr>
        <w:t xml:space="preserve"> </w:t>
      </w:r>
      <w:r w:rsidRPr="00566C5F">
        <w:rPr>
          <w:rFonts w:ascii="Times New Roman" w:hAnsi="Times New Roman"/>
          <w:sz w:val="24"/>
          <w:szCs w:val="24"/>
        </w:rPr>
        <w:t xml:space="preserve">2. </w:t>
      </w:r>
      <w:r w:rsidR="00566C5F" w:rsidRPr="00566C5F">
        <w:rPr>
          <w:rFonts w:ascii="Times New Roman" w:hAnsi="Times New Roman"/>
          <w:sz w:val="24"/>
          <w:szCs w:val="24"/>
        </w:rPr>
        <w:t>Обнародовать (опубликовать) настоящее решение в «Бутаковском   муниципальном вестнике» и разместить в сети «Интернет» на сайте Знаменского муниципального района –</w:t>
      </w:r>
      <w:proofErr w:type="spellStart"/>
      <w:r w:rsidR="00566C5F" w:rsidRPr="00566C5F">
        <w:rPr>
          <w:rFonts w:ascii="Times New Roman" w:hAnsi="Times New Roman"/>
          <w:sz w:val="24"/>
          <w:szCs w:val="24"/>
          <w:lang w:val="en-US"/>
        </w:rPr>
        <w:t>znam</w:t>
      </w:r>
      <w:proofErr w:type="spellEnd"/>
      <w:r w:rsidR="00566C5F" w:rsidRPr="00566C5F">
        <w:rPr>
          <w:rFonts w:ascii="Times New Roman" w:hAnsi="Times New Roman"/>
          <w:sz w:val="24"/>
          <w:szCs w:val="24"/>
        </w:rPr>
        <w:t>.</w:t>
      </w:r>
      <w:proofErr w:type="spellStart"/>
      <w:r w:rsidR="00566C5F" w:rsidRPr="00566C5F">
        <w:rPr>
          <w:rFonts w:ascii="Times New Roman" w:hAnsi="Times New Roman"/>
          <w:sz w:val="24"/>
          <w:szCs w:val="24"/>
          <w:lang w:val="en-US"/>
        </w:rPr>
        <w:t>omskportal</w:t>
      </w:r>
      <w:proofErr w:type="spellEnd"/>
      <w:r w:rsidR="00566C5F" w:rsidRPr="00566C5F">
        <w:rPr>
          <w:rFonts w:ascii="Times New Roman" w:hAnsi="Times New Roman"/>
          <w:sz w:val="24"/>
          <w:szCs w:val="24"/>
        </w:rPr>
        <w:t>.</w:t>
      </w:r>
      <w:proofErr w:type="spellStart"/>
      <w:r w:rsidR="00566C5F" w:rsidRPr="00566C5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566C5F" w:rsidRPr="00566C5F">
        <w:rPr>
          <w:rFonts w:ascii="Times New Roman" w:hAnsi="Times New Roman"/>
          <w:sz w:val="24"/>
          <w:szCs w:val="24"/>
        </w:rPr>
        <w:t xml:space="preserve"> на странице Бутаковского сельского поселения.</w:t>
      </w:r>
    </w:p>
    <w:p w:rsidR="00C10336" w:rsidRPr="00B9071D" w:rsidRDefault="00C10336" w:rsidP="00566C5F">
      <w:pPr>
        <w:pStyle w:val="ConsPlusNormal"/>
        <w:ind w:firstLine="567"/>
        <w:jc w:val="both"/>
        <w:rPr>
          <w:szCs w:val="24"/>
        </w:rPr>
      </w:pPr>
      <w:r w:rsidRPr="00B9071D">
        <w:rPr>
          <w:szCs w:val="24"/>
        </w:rPr>
        <w:t xml:space="preserve">3. </w:t>
      </w:r>
      <w:proofErr w:type="gramStart"/>
      <w:r w:rsidRPr="00B9071D">
        <w:rPr>
          <w:szCs w:val="24"/>
        </w:rPr>
        <w:t>Контроль за</w:t>
      </w:r>
      <w:proofErr w:type="gramEnd"/>
      <w:r w:rsidRPr="00B9071D">
        <w:rPr>
          <w:szCs w:val="24"/>
        </w:rPr>
        <w:t xml:space="preserve"> исполнением настоящего решения возложить на Главу </w:t>
      </w:r>
      <w:r w:rsidR="00566C5F">
        <w:rPr>
          <w:szCs w:val="24"/>
        </w:rPr>
        <w:t>Бутаковского</w:t>
      </w:r>
      <w:r w:rsidRPr="00B9071D">
        <w:rPr>
          <w:szCs w:val="24"/>
        </w:rPr>
        <w:t xml:space="preserve"> сельского поселения.</w:t>
      </w:r>
    </w:p>
    <w:p w:rsidR="00C10336" w:rsidRPr="00B9071D" w:rsidRDefault="00C10336" w:rsidP="00E603B0">
      <w:pPr>
        <w:autoSpaceDE w:val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9071D">
        <w:rPr>
          <w:rFonts w:ascii="Times New Roman" w:hAnsi="Times New Roman"/>
          <w:color w:val="auto"/>
          <w:sz w:val="24"/>
          <w:szCs w:val="24"/>
        </w:rPr>
        <w:t>4. Настоящее решение вступает в силу после его официального опубликования.</w:t>
      </w:r>
    </w:p>
    <w:p w:rsidR="00C10336" w:rsidRPr="00B9071D" w:rsidRDefault="00C10336" w:rsidP="00A37B2A">
      <w:pPr>
        <w:pStyle w:val="ConsPlusTitle"/>
        <w:rPr>
          <w:b w:val="0"/>
          <w:szCs w:val="24"/>
        </w:rPr>
      </w:pPr>
    </w:p>
    <w:p w:rsidR="00C10336" w:rsidRPr="00B9071D" w:rsidRDefault="00C10336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</w:p>
    <w:p w:rsidR="00C10336" w:rsidRPr="00B9071D" w:rsidRDefault="00C10336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</w:p>
    <w:p w:rsidR="00C10336" w:rsidRPr="00B9071D" w:rsidRDefault="00C10336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i/>
          <w:kern w:val="2"/>
          <w:sz w:val="24"/>
          <w:szCs w:val="24"/>
        </w:rPr>
      </w:pPr>
    </w:p>
    <w:p w:rsidR="00566C5F" w:rsidRPr="002A3A36" w:rsidRDefault="00566C5F" w:rsidP="00566C5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3A36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566C5F" w:rsidRPr="002A3A36" w:rsidRDefault="00566C5F" w:rsidP="00566C5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3A36">
        <w:rPr>
          <w:rFonts w:ascii="Times New Roman" w:hAnsi="Times New Roman"/>
          <w:sz w:val="24"/>
          <w:szCs w:val="24"/>
        </w:rPr>
        <w:t xml:space="preserve">Совета Бутаковского сельского поселения </w:t>
      </w:r>
    </w:p>
    <w:p w:rsidR="00566C5F" w:rsidRPr="002A3A36" w:rsidRDefault="00566C5F" w:rsidP="00566C5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3A36">
        <w:rPr>
          <w:rFonts w:ascii="Times New Roman" w:hAnsi="Times New Roman"/>
          <w:sz w:val="24"/>
          <w:szCs w:val="24"/>
        </w:rPr>
        <w:t xml:space="preserve">Знаменского муниципального района          </w:t>
      </w:r>
    </w:p>
    <w:p w:rsidR="00566C5F" w:rsidRPr="002A3A36" w:rsidRDefault="00566C5F" w:rsidP="00566C5F">
      <w:pPr>
        <w:tabs>
          <w:tab w:val="left" w:pos="576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3A36">
        <w:rPr>
          <w:rFonts w:ascii="Times New Roman" w:hAnsi="Times New Roman"/>
          <w:sz w:val="24"/>
          <w:szCs w:val="24"/>
        </w:rPr>
        <w:t>Омской области</w:t>
      </w:r>
      <w:r w:rsidRPr="002A3A36">
        <w:rPr>
          <w:rFonts w:ascii="Times New Roman" w:hAnsi="Times New Roman"/>
          <w:sz w:val="24"/>
          <w:szCs w:val="24"/>
        </w:rPr>
        <w:tab/>
        <w:t xml:space="preserve">              </w:t>
      </w:r>
      <w:r w:rsidR="00CC78C0">
        <w:rPr>
          <w:rFonts w:ascii="Times New Roman" w:hAnsi="Times New Roman"/>
          <w:sz w:val="24"/>
          <w:szCs w:val="24"/>
        </w:rPr>
        <w:t xml:space="preserve">      </w:t>
      </w:r>
      <w:r w:rsidRPr="002A3A36">
        <w:rPr>
          <w:rFonts w:ascii="Times New Roman" w:hAnsi="Times New Roman"/>
          <w:sz w:val="24"/>
          <w:szCs w:val="24"/>
        </w:rPr>
        <w:t xml:space="preserve">    Е.В. Осипова</w:t>
      </w:r>
    </w:p>
    <w:p w:rsidR="00566C5F" w:rsidRPr="002A3A36" w:rsidRDefault="00566C5F" w:rsidP="00566C5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66C5F" w:rsidRPr="002A3A36" w:rsidRDefault="00566C5F" w:rsidP="00566C5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3A36">
        <w:rPr>
          <w:rFonts w:ascii="Times New Roman" w:hAnsi="Times New Roman"/>
          <w:sz w:val="24"/>
          <w:szCs w:val="24"/>
        </w:rPr>
        <w:t xml:space="preserve">Глава Бутаковского сельского поселения </w:t>
      </w:r>
    </w:p>
    <w:p w:rsidR="00566C5F" w:rsidRPr="002A3A36" w:rsidRDefault="00566C5F" w:rsidP="00566C5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3A36">
        <w:rPr>
          <w:rFonts w:ascii="Times New Roman" w:hAnsi="Times New Roman"/>
          <w:sz w:val="24"/>
          <w:szCs w:val="24"/>
        </w:rPr>
        <w:t xml:space="preserve">Знаменского муниципального района  </w:t>
      </w:r>
    </w:p>
    <w:p w:rsidR="00566C5F" w:rsidRPr="002A3A36" w:rsidRDefault="00566C5F" w:rsidP="00566C5F">
      <w:pPr>
        <w:tabs>
          <w:tab w:val="left" w:pos="716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3A36">
        <w:rPr>
          <w:rFonts w:ascii="Times New Roman" w:hAnsi="Times New Roman"/>
          <w:sz w:val="24"/>
          <w:szCs w:val="24"/>
        </w:rPr>
        <w:t xml:space="preserve">Омской области    </w:t>
      </w:r>
      <w:r w:rsidRPr="002A3A36">
        <w:rPr>
          <w:rFonts w:ascii="Times New Roman" w:hAnsi="Times New Roman"/>
          <w:sz w:val="24"/>
          <w:szCs w:val="24"/>
        </w:rPr>
        <w:tab/>
        <w:t>Э.М. Ахметов</w:t>
      </w:r>
    </w:p>
    <w:p w:rsidR="00566C5F" w:rsidRPr="000606BA" w:rsidRDefault="00566C5F" w:rsidP="00566C5F">
      <w:pPr>
        <w:tabs>
          <w:tab w:val="left" w:pos="1000"/>
          <w:tab w:val="left" w:pos="2552"/>
        </w:tabs>
        <w:jc w:val="both"/>
        <w:rPr>
          <w:rFonts w:ascii="Times New Roman" w:hAnsi="Times New Roman"/>
          <w:sz w:val="28"/>
          <w:szCs w:val="28"/>
        </w:rPr>
      </w:pPr>
    </w:p>
    <w:p w:rsidR="00C10336" w:rsidRPr="00B9071D" w:rsidRDefault="00C10336" w:rsidP="00A37B2A">
      <w:pPr>
        <w:pStyle w:val="ConsPlusNormal"/>
        <w:rPr>
          <w:szCs w:val="24"/>
        </w:rPr>
      </w:pPr>
    </w:p>
    <w:sectPr w:rsidR="00C10336" w:rsidRPr="00B9071D" w:rsidSect="00C94FC3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BD2" w:rsidRDefault="00912BD2" w:rsidP="00116E50">
      <w:r>
        <w:separator/>
      </w:r>
    </w:p>
  </w:endnote>
  <w:endnote w:type="continuationSeparator" w:id="0">
    <w:p w:rsidR="00912BD2" w:rsidRDefault="00912BD2" w:rsidP="00116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BD2" w:rsidRDefault="00912BD2" w:rsidP="00116E50">
      <w:r>
        <w:separator/>
      </w:r>
    </w:p>
  </w:footnote>
  <w:footnote w:type="continuationSeparator" w:id="0">
    <w:p w:rsidR="00912BD2" w:rsidRDefault="00912BD2" w:rsidP="00116E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336"/>
    <w:rsid w:val="000438EF"/>
    <w:rsid w:val="000860A9"/>
    <w:rsid w:val="00104AC8"/>
    <w:rsid w:val="00116E50"/>
    <w:rsid w:val="00183D90"/>
    <w:rsid w:val="002127E1"/>
    <w:rsid w:val="00253246"/>
    <w:rsid w:val="00262154"/>
    <w:rsid w:val="002703ED"/>
    <w:rsid w:val="002829F5"/>
    <w:rsid w:val="003322BA"/>
    <w:rsid w:val="003B6577"/>
    <w:rsid w:val="003E0C3C"/>
    <w:rsid w:val="0043653D"/>
    <w:rsid w:val="004B40E6"/>
    <w:rsid w:val="004D3E8A"/>
    <w:rsid w:val="004F2CCE"/>
    <w:rsid w:val="00566C5F"/>
    <w:rsid w:val="00686F24"/>
    <w:rsid w:val="00787283"/>
    <w:rsid w:val="008F223F"/>
    <w:rsid w:val="00902B31"/>
    <w:rsid w:val="009052F6"/>
    <w:rsid w:val="00912BD2"/>
    <w:rsid w:val="009A1F89"/>
    <w:rsid w:val="00A37B2A"/>
    <w:rsid w:val="00A93240"/>
    <w:rsid w:val="00AA6C5F"/>
    <w:rsid w:val="00B85CFF"/>
    <w:rsid w:val="00B9071D"/>
    <w:rsid w:val="00BC4E5D"/>
    <w:rsid w:val="00BD3C37"/>
    <w:rsid w:val="00C10336"/>
    <w:rsid w:val="00C40C20"/>
    <w:rsid w:val="00C47C91"/>
    <w:rsid w:val="00C94FC3"/>
    <w:rsid w:val="00CA295D"/>
    <w:rsid w:val="00CC78C0"/>
    <w:rsid w:val="00D059AF"/>
    <w:rsid w:val="00D12824"/>
    <w:rsid w:val="00D42E0C"/>
    <w:rsid w:val="00E02A42"/>
    <w:rsid w:val="00E603B0"/>
    <w:rsid w:val="00EE31AE"/>
    <w:rsid w:val="00EF5308"/>
    <w:rsid w:val="00F60A36"/>
    <w:rsid w:val="00F96A43"/>
    <w:rsid w:val="00FC4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336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C10336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C10336"/>
    <w:rPr>
      <w:rFonts w:ascii="Times New Roman" w:eastAsia="Times New Roman" w:hAnsi="Times New Roman" w:cs="Times New Roman"/>
      <w:sz w:val="24"/>
      <w:lang w:eastAsia="ru-RU"/>
    </w:rPr>
  </w:style>
  <w:style w:type="paragraph" w:styleId="a3">
    <w:name w:val="List Paragraph"/>
    <w:basedOn w:val="a"/>
    <w:link w:val="a4"/>
    <w:uiPriority w:val="99"/>
    <w:qFormat/>
    <w:rsid w:val="00C10336"/>
    <w:pPr>
      <w:ind w:left="720"/>
      <w:contextualSpacing/>
    </w:pPr>
    <w:rPr>
      <w:color w:val="auto"/>
    </w:rPr>
  </w:style>
  <w:style w:type="character" w:customStyle="1" w:styleId="a4">
    <w:name w:val="Абзац списка Знак"/>
    <w:link w:val="a3"/>
    <w:locked/>
    <w:rsid w:val="00C10336"/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link w:val="ConsPlusTitle1"/>
    <w:rsid w:val="00C1033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C10336"/>
    <w:rPr>
      <w:rFonts w:ascii="Times New Roman" w:eastAsia="Times New Roman" w:hAnsi="Times New Roman" w:cs="Times New Roman"/>
      <w:b/>
      <w:sz w:val="24"/>
      <w:lang w:eastAsia="ru-RU"/>
    </w:rPr>
  </w:style>
  <w:style w:type="paragraph" w:styleId="a5">
    <w:name w:val="Normal (Web)"/>
    <w:basedOn w:val="a"/>
    <w:uiPriority w:val="99"/>
    <w:unhideWhenUsed/>
    <w:rsid w:val="00C1033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a6">
    <w:name w:val="No Spacing"/>
    <w:uiPriority w:val="1"/>
    <w:qFormat/>
    <w:rsid w:val="00FC4DCC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styleId="a7">
    <w:name w:val="Hyperlink"/>
    <w:rsid w:val="00116E50"/>
    <w:rPr>
      <w:color w:val="0000FF"/>
      <w:u w:val="single"/>
    </w:rPr>
  </w:style>
  <w:style w:type="paragraph" w:customStyle="1" w:styleId="s1">
    <w:name w:val="s_1"/>
    <w:basedOn w:val="a"/>
    <w:rsid w:val="00116E50"/>
    <w:pPr>
      <w:widowControl/>
      <w:ind w:firstLine="720"/>
      <w:jc w:val="both"/>
    </w:pPr>
    <w:rPr>
      <w:rFonts w:cs="Arial"/>
      <w:color w:val="auto"/>
      <w:sz w:val="26"/>
      <w:szCs w:val="26"/>
    </w:rPr>
  </w:style>
  <w:style w:type="paragraph" w:styleId="a8">
    <w:name w:val="annotation text"/>
    <w:basedOn w:val="a"/>
    <w:link w:val="a9"/>
    <w:uiPriority w:val="99"/>
    <w:semiHidden/>
    <w:unhideWhenUsed/>
    <w:rsid w:val="00116E50"/>
  </w:style>
  <w:style w:type="character" w:customStyle="1" w:styleId="a9">
    <w:name w:val="Текст примечания Знак"/>
    <w:basedOn w:val="a0"/>
    <w:link w:val="a8"/>
    <w:uiPriority w:val="99"/>
    <w:semiHidden/>
    <w:rsid w:val="00116E50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6E50"/>
    <w:pPr>
      <w:widowControl/>
    </w:pPr>
    <w:rPr>
      <w:rFonts w:ascii="Times New Roman" w:hAnsi="Times New Roman"/>
      <w:b/>
      <w:bCs/>
      <w:color w:val="auto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6E50"/>
    <w:rPr>
      <w:rFonts w:ascii="Times New Roman" w:hAnsi="Times New Roman"/>
      <w:b/>
      <w:bCs/>
    </w:rPr>
  </w:style>
  <w:style w:type="paragraph" w:styleId="2">
    <w:name w:val="Body Text 2"/>
    <w:basedOn w:val="a"/>
    <w:link w:val="20"/>
    <w:uiPriority w:val="99"/>
    <w:unhideWhenUsed/>
    <w:rsid w:val="00116E50"/>
    <w:pPr>
      <w:widowControl/>
      <w:spacing w:after="120" w:line="48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116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otnote reference"/>
    <w:uiPriority w:val="99"/>
    <w:semiHidden/>
    <w:unhideWhenUsed/>
    <w:rsid w:val="00116E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kyuli</cp:lastModifiedBy>
  <cp:revision>24</cp:revision>
  <cp:lastPrinted>2021-11-19T10:11:00Z</cp:lastPrinted>
  <dcterms:created xsi:type="dcterms:W3CDTF">2022-03-29T09:56:00Z</dcterms:created>
  <dcterms:modified xsi:type="dcterms:W3CDTF">2022-04-05T09:32:00Z</dcterms:modified>
</cp:coreProperties>
</file>