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32" w:rsidRPr="0040154F" w:rsidRDefault="003A4832" w:rsidP="003A4832">
      <w:pPr>
        <w:spacing w:before="100" w:beforeAutospacing="1" w:after="100" w:afterAutospacing="1"/>
        <w:jc w:val="center"/>
        <w:rPr>
          <w:b/>
        </w:rPr>
      </w:pPr>
      <w:r w:rsidRPr="0040154F">
        <w:rPr>
          <w:b/>
          <w:bCs/>
        </w:rPr>
        <w:t>ГЛАВА БУТАКОВСКОГО  СЕЛЬСКОГО ПОСЕЛЕНИЯ ЗНАМЕНСКОГО МУНИЦИПАЛЬНОГО РАЙОНА ОМСКОЙ ОБЛАСТИ</w:t>
      </w:r>
    </w:p>
    <w:p w:rsidR="003A4832" w:rsidRPr="00EF4657" w:rsidRDefault="003A4832" w:rsidP="003A4832">
      <w:pPr>
        <w:spacing w:before="100" w:beforeAutospacing="1" w:after="100" w:afterAutospacing="1"/>
      </w:pPr>
      <w:r w:rsidRPr="00EF4657">
        <w:t xml:space="preserve">  </w:t>
      </w:r>
    </w:p>
    <w:p w:rsidR="003A4832" w:rsidRPr="0040154F" w:rsidRDefault="003A4832" w:rsidP="003A4832">
      <w:pPr>
        <w:spacing w:before="100" w:beforeAutospacing="1" w:after="100" w:afterAutospacing="1"/>
        <w:jc w:val="center"/>
        <w:rPr>
          <w:b/>
        </w:rPr>
      </w:pPr>
      <w:r w:rsidRPr="0040154F">
        <w:rPr>
          <w:b/>
        </w:rPr>
        <w:t>ПОСТАНОВЛЕНИЕ</w:t>
      </w:r>
    </w:p>
    <w:p w:rsidR="003A4832" w:rsidRPr="0040154F" w:rsidRDefault="003A4832" w:rsidP="003A4832">
      <w:pPr>
        <w:spacing w:before="100" w:beforeAutospacing="1" w:after="100" w:afterAutospacing="1"/>
        <w:rPr>
          <w:b/>
        </w:rPr>
      </w:pPr>
      <w:r w:rsidRPr="0040154F">
        <w:rPr>
          <w:b/>
        </w:rPr>
        <w:t xml:space="preserve">от 25.11.2011 г.                                                                                                         № 31-П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5"/>
      </w:tblGrid>
      <w:tr w:rsidR="003A4832" w:rsidRPr="0040154F" w:rsidTr="004C0516">
        <w:trPr>
          <w:tblCellSpacing w:w="0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832" w:rsidRPr="0040154F" w:rsidRDefault="003A4832" w:rsidP="004C0516">
            <w:pPr>
              <w:rPr>
                <w:b/>
              </w:rPr>
            </w:pPr>
            <w:r w:rsidRPr="0040154F">
              <w:rPr>
                <w:b/>
              </w:rPr>
              <w:t>Об учете муниципального имущества и ведении реестра муниципального имущества</w:t>
            </w:r>
          </w:p>
        </w:tc>
      </w:tr>
      <w:tr w:rsidR="003A4832" w:rsidRPr="00EF4657" w:rsidTr="004C0516">
        <w:trPr>
          <w:tblCellSpacing w:w="0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832" w:rsidRPr="00EF4657" w:rsidRDefault="003A4832" w:rsidP="004C0516"/>
        </w:tc>
      </w:tr>
    </w:tbl>
    <w:p w:rsidR="003A4832" w:rsidRPr="00EF4657" w:rsidRDefault="003A4832" w:rsidP="003A4832">
      <w:pPr>
        <w:spacing w:before="100" w:beforeAutospacing="1" w:after="100" w:afterAutospacing="1"/>
        <w:jc w:val="both"/>
      </w:pPr>
      <w:r w:rsidRPr="00EF4657">
        <w:t xml:space="preserve">В целях организации учета муниципального имущества в соответствии с законодательством Российской Федерации,  уставом  </w:t>
      </w:r>
      <w:r>
        <w:t xml:space="preserve"> Бутаковского </w:t>
      </w:r>
      <w:r w:rsidRPr="00EF4657">
        <w:t xml:space="preserve">сельского поселения и другими нормативными правовыми актами муниципального образования, а также совершенствования механизмов управления и распоряжения этим имуществом, </w:t>
      </w:r>
    </w:p>
    <w:p w:rsidR="003A4832" w:rsidRPr="00EF4657" w:rsidRDefault="003A4832" w:rsidP="003A4832">
      <w:pPr>
        <w:spacing w:before="100" w:beforeAutospacing="1" w:after="100" w:afterAutospacing="1"/>
        <w:jc w:val="center"/>
      </w:pPr>
      <w:r w:rsidRPr="00EF4657">
        <w:t>ПОСТАНОВЛЯЮ:</w:t>
      </w:r>
    </w:p>
    <w:p w:rsidR="003A4832" w:rsidRPr="00EF4657" w:rsidRDefault="003A4832" w:rsidP="003A4832">
      <w:pPr>
        <w:spacing w:before="100" w:beforeAutospacing="1" w:after="100" w:afterAutospacing="1"/>
      </w:pPr>
      <w:r w:rsidRPr="00EF4657">
        <w:t>1. Утвердить прилагаемое Положение об учете муниципального имущества и ведении реестра муниципального имущества (приложение №1).</w:t>
      </w:r>
    </w:p>
    <w:p w:rsidR="003A4832" w:rsidRPr="00EF4657" w:rsidRDefault="003A4832" w:rsidP="003A4832">
      <w:pPr>
        <w:spacing w:before="100" w:beforeAutospacing="1" w:after="100" w:afterAutospacing="1"/>
      </w:pPr>
      <w:r w:rsidRPr="00EF4657">
        <w:t xml:space="preserve">2. Возложить на специалиста по имуществу администрации </w:t>
      </w:r>
      <w:r>
        <w:t xml:space="preserve">Бутаковского </w:t>
      </w:r>
      <w:r w:rsidRPr="00EF4657">
        <w:t>сельского поселения</w:t>
      </w:r>
      <w:proofErr w:type="gramStart"/>
      <w:r w:rsidRPr="00EF4657">
        <w:t xml:space="preserve"> ,</w:t>
      </w:r>
      <w:proofErr w:type="gramEnd"/>
      <w:r w:rsidRPr="00EF4657">
        <w:t>организацию учета муниципального имущества и ведение реестра муниципального имущества.</w:t>
      </w:r>
    </w:p>
    <w:p w:rsidR="003A4832" w:rsidRPr="00EF4657" w:rsidRDefault="003A4832" w:rsidP="003A4832">
      <w:pPr>
        <w:spacing w:before="100" w:beforeAutospacing="1" w:after="100" w:afterAutospacing="1"/>
        <w:rPr>
          <w:b/>
          <w:bCs/>
        </w:rPr>
      </w:pPr>
    </w:p>
    <w:p w:rsidR="003A4832" w:rsidRPr="00EF4657" w:rsidRDefault="003A4832" w:rsidP="003A4832">
      <w:pPr>
        <w:spacing w:before="100" w:beforeAutospacing="1" w:after="100" w:afterAutospacing="1"/>
        <w:rPr>
          <w:b/>
          <w:bCs/>
        </w:rPr>
      </w:pPr>
      <w:r w:rsidRPr="00EF4657">
        <w:rPr>
          <w:b/>
          <w:bCs/>
        </w:rPr>
        <w:t xml:space="preserve">Глава </w:t>
      </w:r>
      <w:r>
        <w:rPr>
          <w:b/>
          <w:bCs/>
        </w:rPr>
        <w:t xml:space="preserve"> Бутаковского </w:t>
      </w:r>
      <w:r w:rsidRPr="00EF4657">
        <w:rPr>
          <w:b/>
          <w:bCs/>
        </w:rPr>
        <w:t xml:space="preserve"> сельского поселения                                                   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В.Н.Зинич</w:t>
      </w:r>
      <w:proofErr w:type="spellEnd"/>
    </w:p>
    <w:p w:rsidR="003A4832" w:rsidRPr="00EF4657" w:rsidRDefault="003A4832" w:rsidP="003A4832">
      <w:pPr>
        <w:spacing w:before="100" w:beforeAutospacing="1" w:after="100" w:afterAutospacing="1"/>
        <w:rPr>
          <w:b/>
          <w:bCs/>
        </w:rPr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</w:p>
    <w:p w:rsidR="003A4832" w:rsidRPr="00EF4657" w:rsidRDefault="003A4832" w:rsidP="003A4832">
      <w:pPr>
        <w:spacing w:after="144"/>
        <w:jc w:val="right"/>
      </w:pPr>
      <w:r w:rsidRPr="00EF4657">
        <w:t>Приложение №1</w:t>
      </w:r>
    </w:p>
    <w:p w:rsidR="003A4832" w:rsidRPr="00EF4657" w:rsidRDefault="003A4832" w:rsidP="003A4832">
      <w:pPr>
        <w:spacing w:after="144"/>
        <w:jc w:val="right"/>
      </w:pPr>
      <w:r w:rsidRPr="00EF4657">
        <w:t xml:space="preserve">К Постановлению </w:t>
      </w:r>
    </w:p>
    <w:p w:rsidR="003A4832" w:rsidRPr="00EF4657" w:rsidRDefault="003A4832" w:rsidP="003A4832">
      <w:pPr>
        <w:spacing w:after="144"/>
        <w:jc w:val="right"/>
      </w:pPr>
      <w:r w:rsidRPr="00EF4657">
        <w:t xml:space="preserve">Главы  </w:t>
      </w:r>
      <w:r>
        <w:t xml:space="preserve"> Бутаковского </w:t>
      </w:r>
    </w:p>
    <w:p w:rsidR="003A4832" w:rsidRPr="00EF4657" w:rsidRDefault="003A4832" w:rsidP="003A4832">
      <w:pPr>
        <w:spacing w:after="144"/>
        <w:jc w:val="right"/>
      </w:pPr>
      <w:r w:rsidRPr="00EF4657">
        <w:t xml:space="preserve"> сельского Поселения </w:t>
      </w:r>
    </w:p>
    <w:p w:rsidR="003A4832" w:rsidRPr="00EF4657" w:rsidRDefault="003A4832" w:rsidP="003A4832">
      <w:pPr>
        <w:spacing w:after="144"/>
        <w:jc w:val="right"/>
      </w:pPr>
      <w:r>
        <w:t>№31-П от 25.11</w:t>
      </w:r>
      <w:r w:rsidRPr="00EF4657">
        <w:t>.2011 г.</w:t>
      </w:r>
    </w:p>
    <w:p w:rsidR="003A4832" w:rsidRPr="004861F2" w:rsidRDefault="003A4832" w:rsidP="003A4832">
      <w:pPr>
        <w:spacing w:after="144"/>
        <w:jc w:val="center"/>
        <w:rPr>
          <w:b/>
        </w:rPr>
      </w:pPr>
      <w:r w:rsidRPr="004861F2">
        <w:rPr>
          <w:b/>
        </w:rPr>
        <w:t>ПОЛОЖЕНИЕ</w:t>
      </w:r>
    </w:p>
    <w:p w:rsidR="003A4832" w:rsidRPr="004861F2" w:rsidRDefault="003A4832" w:rsidP="003A4832">
      <w:pPr>
        <w:spacing w:after="144"/>
        <w:jc w:val="center"/>
        <w:rPr>
          <w:b/>
        </w:rPr>
      </w:pPr>
      <w:r w:rsidRPr="004861F2">
        <w:rPr>
          <w:b/>
        </w:rPr>
        <w:t>ОБ УЧЕТЕ И ВЕДЕНИИ РЕЕСТРА МУНИЦИПАЛЬНОГО ИМУЩЕСТВА  БУТАКОВСКОГО  СЕЛЬСКОГО ПОСЕЛЕНИЯ ЗНАМЕНСКОГО МУНИЦИПАЛЬНОГО РАЙОНА ОМСКОЙ ОБЛАСТИ</w:t>
      </w:r>
    </w:p>
    <w:p w:rsidR="003A4832" w:rsidRPr="00EF4657" w:rsidRDefault="003A4832" w:rsidP="003A4832">
      <w:pPr>
        <w:spacing w:after="144"/>
        <w:jc w:val="center"/>
      </w:pPr>
      <w:r w:rsidRPr="00EF4657">
        <w:rPr>
          <w:b/>
          <w:bCs/>
        </w:rPr>
        <w:t>I. Общие положения</w:t>
      </w:r>
    </w:p>
    <w:p w:rsidR="003A4832" w:rsidRPr="00EF4657" w:rsidRDefault="003A4832" w:rsidP="003A4832">
      <w:pPr>
        <w:spacing w:after="144"/>
        <w:jc w:val="both"/>
      </w:pPr>
      <w:r w:rsidRPr="00EF4657">
        <w:t>1. Настоящее Положение устанавливает состав подлежащего учету муниципального имущества, порядок его учета и порядок предоставления информации из реестра муниципального имущества, а также иные требования, предъявляемые к системе учета муниципального имущества.</w:t>
      </w:r>
    </w:p>
    <w:p w:rsidR="003A4832" w:rsidRPr="00EF4657" w:rsidRDefault="003A4832" w:rsidP="003A4832">
      <w:pPr>
        <w:spacing w:after="144"/>
        <w:jc w:val="both"/>
      </w:pPr>
      <w:r w:rsidRPr="00EF4657">
        <w:t>2. Понятия, используемые в настоящем Положении, означают следующее:</w:t>
      </w:r>
    </w:p>
    <w:p w:rsidR="003A4832" w:rsidRPr="00EF4657" w:rsidRDefault="003A4832" w:rsidP="003A4832">
      <w:pPr>
        <w:spacing w:after="144"/>
        <w:jc w:val="both"/>
      </w:pPr>
      <w:proofErr w:type="gramStart"/>
      <w:r w:rsidRPr="00EF4657">
        <w:t>"учет муниципального имущества" - получение, экспертиза и хранение документов, содержащих сведения о муниципальном имуществе, и внесение указанных сведений в реестр муниципального имущества в объеме, необходимом для осуществления полномочий по управлению и распоряжению муниципальным имуществом;</w:t>
      </w:r>
      <w:proofErr w:type="gramEnd"/>
    </w:p>
    <w:p w:rsidR="003A4832" w:rsidRPr="00EF4657" w:rsidRDefault="003A4832" w:rsidP="003A4832">
      <w:pPr>
        <w:spacing w:after="144"/>
        <w:jc w:val="both"/>
      </w:pPr>
      <w:r w:rsidRPr="00EF4657">
        <w:t>"реестр муниципального имущества" - муниципальная информационная система, представляющая собой организационно упорядоченную совокупность документов и информационных технологий, реализующих процессы учета муниципального имущества и предоставления сведений о нем;</w:t>
      </w:r>
    </w:p>
    <w:p w:rsidR="003A4832" w:rsidRPr="00EF4657" w:rsidRDefault="003A4832" w:rsidP="003A4832">
      <w:pPr>
        <w:spacing w:after="144"/>
        <w:jc w:val="both"/>
      </w:pPr>
      <w:r w:rsidRPr="00EF4657">
        <w:t>"правообладатель" - орган местного самоуправления, муниципальное учреждение, муниципальное автономное учреждение, муниципальное городское унитарное предприятие, или иное юридическое либо физическое лицо, которому муниципальное имущество принадлежит на соответствующем вещном праве или в силу закона.</w:t>
      </w:r>
    </w:p>
    <w:p w:rsidR="003A4832" w:rsidRPr="00EF4657" w:rsidRDefault="003A4832" w:rsidP="003A4832">
      <w:pPr>
        <w:spacing w:after="144"/>
        <w:jc w:val="both"/>
      </w:pPr>
      <w:r w:rsidRPr="00EF4657">
        <w:t>3. Объектом учета является следующее муниципальное имущество:</w:t>
      </w:r>
    </w:p>
    <w:p w:rsidR="003A4832" w:rsidRPr="00EF4657" w:rsidRDefault="003A4832" w:rsidP="003A4832">
      <w:pPr>
        <w:spacing w:after="144"/>
        <w:jc w:val="both"/>
      </w:pPr>
      <w:r w:rsidRPr="00EF4657">
        <w:t>3.1.недвижимое (земельный участок, жилое или нежилое помещение, прочно связанный с землей объект, перемещение которого без несоразмерного ущерба его назначению невозможно, в том числе здание, сооружение или объект незавершенного строительства, либо иное имущество, отнесенное законом к недвижимости);</w:t>
      </w:r>
    </w:p>
    <w:p w:rsidR="003A4832" w:rsidRPr="00EF4657" w:rsidRDefault="003A4832" w:rsidP="003A4832">
      <w:pPr>
        <w:spacing w:after="144"/>
        <w:jc w:val="both"/>
      </w:pPr>
      <w:r w:rsidRPr="00EF4657">
        <w:t>3.2.движимое (акции, доля (вклад) в уставном (складочном) капитале хозяйственного общества или товарищества либо иное не относящиеся к недвижимости имущество);</w:t>
      </w:r>
    </w:p>
    <w:p w:rsidR="003A4832" w:rsidRPr="00EF4657" w:rsidRDefault="003A4832" w:rsidP="003A4832">
      <w:pPr>
        <w:spacing w:after="144"/>
        <w:jc w:val="both"/>
      </w:pPr>
      <w:r w:rsidRPr="00EF4657">
        <w:t xml:space="preserve">3.3.природные ресурсы, музейные коллекции и музейные предметы, включенные в состав Музейного фонда </w:t>
      </w:r>
      <w:r>
        <w:t xml:space="preserve"> Бутаковского </w:t>
      </w:r>
      <w:r w:rsidRPr="00EF4657">
        <w:t xml:space="preserve"> сельского поселения, учет которых регулируется соответствующим законодательством о природных ресурсах, музейном фонде Российской Федерации. </w:t>
      </w:r>
    </w:p>
    <w:p w:rsidR="003A4832" w:rsidRPr="00EF4657" w:rsidRDefault="003A4832" w:rsidP="003A4832">
      <w:pPr>
        <w:spacing w:after="144"/>
        <w:jc w:val="both"/>
      </w:pPr>
      <w:r w:rsidRPr="00EF4657">
        <w:t xml:space="preserve">4. Учет муниципального имущества и ведение реестра муниципального имущества (далее - реестр) осуществляет администрация </w:t>
      </w:r>
      <w:r>
        <w:t xml:space="preserve"> Бутаковского</w:t>
      </w:r>
      <w:r w:rsidRPr="00EF4657">
        <w:t xml:space="preserve"> сельского поселения, в лице специалиста по имуществу. </w:t>
      </w:r>
    </w:p>
    <w:p w:rsidR="003A4832" w:rsidRPr="00EF4657" w:rsidRDefault="003A4832" w:rsidP="003A4832">
      <w:pPr>
        <w:spacing w:after="144"/>
        <w:jc w:val="both"/>
      </w:pPr>
      <w:r w:rsidRPr="00EF4657">
        <w:lastRenderedPageBreak/>
        <w:t>5. Учет муниципального имущества сопровождается присвоением ему реестрового номера муниципального имущества.</w:t>
      </w:r>
    </w:p>
    <w:p w:rsidR="003A4832" w:rsidRPr="00EF4657" w:rsidRDefault="003A4832" w:rsidP="003A4832">
      <w:pPr>
        <w:spacing w:after="144"/>
        <w:jc w:val="both"/>
      </w:pPr>
      <w:r w:rsidRPr="00EF4657">
        <w:t>6.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 Реестр на бумажных носителях обновляется ежегодно на 1 января текущего года</w:t>
      </w:r>
    </w:p>
    <w:p w:rsidR="003A4832" w:rsidRPr="00EF4657" w:rsidRDefault="003A4832" w:rsidP="003A4832">
      <w:pPr>
        <w:spacing w:after="144"/>
        <w:jc w:val="both"/>
      </w:pPr>
      <w:r w:rsidRPr="00EF4657">
        <w:t>7. Реестр состоит из 3 разделов. В раздел 1 включаются сведения о лицах, обладающих правами на муниципальное имущество и сведениями о нем, в раздел 2 - о муниципальном недвижимом имуществе, в раздел 3 - о муниципальном движимом имуществе.</w:t>
      </w:r>
    </w:p>
    <w:p w:rsidR="003A4832" w:rsidRPr="00EF4657" w:rsidRDefault="003A4832" w:rsidP="003A4832">
      <w:pPr>
        <w:spacing w:after="144"/>
        <w:jc w:val="both"/>
      </w:pPr>
      <w:r w:rsidRPr="00EF4657">
        <w:t>Каждый из разделов состоит из подразделов, соответствующих видам недвижимого и движимого имущества и лицам, обладающим правами на объекты учета и сведениями о них.</w:t>
      </w:r>
    </w:p>
    <w:p w:rsidR="003A4832" w:rsidRPr="00EF4657" w:rsidRDefault="003A4832" w:rsidP="003A4832">
      <w:pPr>
        <w:spacing w:after="144"/>
        <w:jc w:val="both"/>
      </w:pPr>
      <w:r w:rsidRPr="00EF4657">
        <w:t>Сведения о лицах, обладающих правами на объекты учета, вносятся в карту реестра муниципальных организаций, каждой из которых присваивается реестровый номер.</w:t>
      </w:r>
    </w:p>
    <w:p w:rsidR="003A4832" w:rsidRPr="00EF4657" w:rsidRDefault="003A4832" w:rsidP="003A4832">
      <w:pPr>
        <w:spacing w:after="144"/>
        <w:jc w:val="both"/>
      </w:pPr>
      <w:r w:rsidRPr="00EF4657">
        <w:t>Неотъемлемой частью реестра являются:</w:t>
      </w:r>
    </w:p>
    <w:p w:rsidR="003A4832" w:rsidRPr="00EF4657" w:rsidRDefault="003A4832" w:rsidP="003A4832">
      <w:pPr>
        <w:spacing w:after="144"/>
        <w:jc w:val="both"/>
      </w:pPr>
      <w:r w:rsidRPr="00EF4657">
        <w:t>а) журнал учета документов, поступивших для учета муниципального имущества в реестре (далее - журнал учета документов);</w:t>
      </w:r>
    </w:p>
    <w:p w:rsidR="003A4832" w:rsidRPr="00EF4657" w:rsidRDefault="003A4832" w:rsidP="003A4832">
      <w:pPr>
        <w:spacing w:after="144"/>
        <w:jc w:val="both"/>
      </w:pPr>
      <w:r w:rsidRPr="00EF4657">
        <w:t>б) журнал учета выписок из реестра (далее - журнал учета выписок);</w:t>
      </w:r>
    </w:p>
    <w:p w:rsidR="003A4832" w:rsidRPr="00EF4657" w:rsidRDefault="003A4832" w:rsidP="003A4832">
      <w:pPr>
        <w:spacing w:after="144"/>
        <w:jc w:val="both"/>
      </w:pPr>
      <w:r w:rsidRPr="00EF4657">
        <w:t xml:space="preserve">в) дела, в которые помещаются документы, поступившие для учета муниципального имущества в реестре и предоставляемые из него, сформированные по признакам отнесения указанного имущества к имуществу, составляющему </w:t>
      </w:r>
      <w:r>
        <w:t>муниципальную казну Бутаковского</w:t>
      </w:r>
      <w:r w:rsidRPr="00EF4657">
        <w:t xml:space="preserve"> сельского поселения, или принадлежности правообладателю (далее - дела).</w:t>
      </w:r>
    </w:p>
    <w:p w:rsidR="003A4832" w:rsidRPr="00EF4657" w:rsidRDefault="003A4832" w:rsidP="003A4832">
      <w:pPr>
        <w:spacing w:after="144"/>
        <w:jc w:val="both"/>
      </w:pPr>
      <w:r w:rsidRPr="00EF4657">
        <w:t>8. Документы реестра подлежат постоянному хранению. Уничтожение, а также изъятие из реестра каких-либо документов или их частей не допускаются. Передача документов реестра на постоянное хранение в архив осуществляется в установленном порядке.</w:t>
      </w:r>
    </w:p>
    <w:p w:rsidR="003A4832" w:rsidRPr="00EF4657" w:rsidRDefault="003A4832" w:rsidP="003A4832">
      <w:pPr>
        <w:spacing w:after="144"/>
        <w:jc w:val="both"/>
      </w:pPr>
      <w:r w:rsidRPr="00EF4657">
        <w:t xml:space="preserve">9. </w:t>
      </w:r>
      <w:proofErr w:type="gramStart"/>
      <w:r w:rsidRPr="00EF4657">
        <w:t>Ведение реестра осуществляется путем помещения в соответствующие его подразделы, записей об объектах учета, об изменениях сведений об объекте учета или о прекращении права собственности</w:t>
      </w:r>
      <w:r w:rsidRPr="004861F2">
        <w:t xml:space="preserve"> </w:t>
      </w:r>
      <w:r>
        <w:t>Бутаковского</w:t>
      </w:r>
      <w:r w:rsidRPr="00EF4657">
        <w:t xml:space="preserve"> сельского поселения на имущество и исключения из реестра изменившихся сведений о муниципальном имуществе, принадлежащем правообладателям на соответствующем вещном праве или составляющем муниципальную казну</w:t>
      </w:r>
      <w:r w:rsidRPr="004861F2">
        <w:t xml:space="preserve"> </w:t>
      </w:r>
      <w:r>
        <w:t>Бутаковского</w:t>
      </w:r>
      <w:r w:rsidRPr="00EF4657">
        <w:t xml:space="preserve"> сельского поселения.</w:t>
      </w:r>
      <w:proofErr w:type="gramEnd"/>
    </w:p>
    <w:p w:rsidR="003A4832" w:rsidRPr="00EF4657" w:rsidRDefault="003A4832" w:rsidP="003A4832">
      <w:pPr>
        <w:spacing w:after="144"/>
        <w:jc w:val="both"/>
      </w:pPr>
      <w:r w:rsidRPr="00EF4657">
        <w:t>10. Документом, подтверждающим факт учета муниципального имущества в реестре, является выписка из реестра, содержащая номер и дату присвоения постоянного реестрового номера муниципального имущества и иные достаточные для идентификации муниципального имущества сведения по их состоянию в реестре на дату выдачи выписки из него.</w:t>
      </w:r>
    </w:p>
    <w:p w:rsidR="003A4832" w:rsidRPr="00EF4657" w:rsidRDefault="003A4832" w:rsidP="003A4832">
      <w:pPr>
        <w:spacing w:after="144"/>
        <w:jc w:val="both"/>
      </w:pPr>
      <w:r w:rsidRPr="00EF4657">
        <w:t>Выписка из реестра, содержащая номер и дату присвоения постоянного реестрового номера муниципального имущества, является документом, необходимым для осуществления полномочий собственника по совершению сделок с муниципальным имуществом.</w:t>
      </w:r>
    </w:p>
    <w:p w:rsidR="003A4832" w:rsidRPr="00EF4657" w:rsidRDefault="003A4832" w:rsidP="003A4832">
      <w:pPr>
        <w:spacing w:after="144"/>
        <w:jc w:val="both"/>
      </w:pPr>
      <w:r w:rsidRPr="00EF4657">
        <w:rPr>
          <w:b/>
          <w:bCs/>
        </w:rPr>
        <w:t>II. Порядок учета муниципального имущества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 xml:space="preserve">1. Внесение в реестр муниципальной собственности сведений об объектах учета, внесение изменений и дополнений в эти сведения, а также исключение этих сведений из реестра осуществляются на основании правоустанавливающих документов или копий этих </w:t>
      </w:r>
      <w:r w:rsidRPr="00EF4657">
        <w:rPr>
          <w:color w:val="323131"/>
        </w:rPr>
        <w:lastRenderedPageBreak/>
        <w:t>документов (далее - документы), оформленных в соответствии с законодательством Российской Федерации, в том числе: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актов органов государственной власти (государственных органов);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вступивших в силу договоров или иных сделок;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вступивших в законную силу решений судов;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данных бухгалтерской и статистической отчетности соответствующих организаций;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учредительных документов организаций;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актов об инвентаризации имущества.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2. Документы, служащие основанием для включения в реестр сведений об объектах учета, внесения изменений и дополнений в эти сведения или исключения этих сведений из реестра, должны направляться в поселение в течение 15 рабочих дней со дня их принятия или вступления в силу, если законодательством не установлен иной срок представления.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3. Сведения об объектах учета и подтверждающие их документы предоставляются по запросу поселения организациями, располагающими такими сведениями, в том числе: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территориальными структурными подразделениями администрации</w:t>
      </w:r>
      <w:proofErr w:type="gramStart"/>
      <w:r w:rsidRPr="00EF4657">
        <w:rPr>
          <w:color w:val="323131"/>
        </w:rPr>
        <w:t xml:space="preserve"> ;</w:t>
      </w:r>
      <w:proofErr w:type="gramEnd"/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организациями по учету объектов недвижимости;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учреждениями юстиции, осуществляющими регистрацию прав на недвижимое имущество и сделок с ним;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- коммерческими и некоммерческими организациями.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 xml:space="preserve">Если иное не установлено законодательством, сведения </w:t>
      </w:r>
      <w:proofErr w:type="gramStart"/>
      <w:r w:rsidRPr="00EF4657">
        <w:rPr>
          <w:color w:val="323131"/>
        </w:rPr>
        <w:t>об</w:t>
      </w:r>
      <w:proofErr w:type="gramEnd"/>
      <w:r w:rsidRPr="00EF4657">
        <w:rPr>
          <w:color w:val="323131"/>
        </w:rPr>
        <w:t xml:space="preserve"> муниципальной собственности предоставляются поселению бесплатно в течение 15 рабочих дней со дня получения запроса.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4. Порядок предоставления запрашиваемых сведений об объектах учета и подтверждающих их документов может быть установлен соглашением, заключаемым между поселением и соответствующим органом государственной власти (государственным органом).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5. В целях обеспечения достоверности сведений, включенных (включаемых) в реестр муниципальной собственности, поселение вправе назначать и производить документальные и фактические проверки (ревизии, инвентаризации), назначать аудиторские проверки в порядке, установленном законодательством Российской Федерации.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6. Внесение в реестр сведений об объекте учета, изменений и дополнений в них или исключение сведений из реестра осуществляются не позднее чем в месячный срок со дня получения необходимых документов.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Сведения об объектах учета, исключенные из реестра муниципальной собственности, хранятся в порядке, установленном законодательством Российской Федерации.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lastRenderedPageBreak/>
        <w:t>Документы, на основании которых осуществляется ведение реестра муниципальной собственности, являются неотъемлемой частью реестра и хранятся в поселении в порядке, установленном законодательством Российской Федерации.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7. Поселение осуществляет: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а) методическое, организационное и программное обеспечение работ по учету и ведению реестра муниципальной собственности;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б) организацию защиты информации, содержащейся в реестре муниципальной собственности;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в) учет сведений о муниципальной собственности, относящихся в соответствии с законодательством Российской Федерации к информации с ограниченным доступом.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9. Идентификация объекта учета в реестре муниципальной собственности осуществляется по специально присваиваемому данному объекту номеру.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10. Реестр муниципальной собственности ведется на магнитных носителях информации. При этом должна обеспечиваться возможность вывода сведений, содержащихся в реестре муниципальной собственности, на бумажные носители информации.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11. Исправление ошибок в реестре областной собственности должно быть обосновано и производиться с письменного разрешения Главы поселения.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12. За внесение в реестр муниципальной собственности сведений об объектах учета, изменений и дополнений в них, а также за исключение сведений из реестра плата не взимается.</w:t>
      </w:r>
    </w:p>
    <w:p w:rsidR="003A4832" w:rsidRPr="00EF4657" w:rsidRDefault="003A4832" w:rsidP="003A4832">
      <w:pPr>
        <w:spacing w:after="144"/>
        <w:jc w:val="both"/>
      </w:pPr>
      <w:r w:rsidRPr="00EF4657">
        <w:rPr>
          <w:b/>
          <w:bCs/>
        </w:rPr>
        <w:t>III. Порядок предоставления информации из реестра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1. Информация, содержащаяся в реестре муниципальной собственности (далее - информация), предоставляется поселением по запросам (заявлениям) заинтересованных лиц.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2. Бесплатно информация предоставляется по письменному запросу: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а) федерального органа государственной власти;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б) органа прокуратуры и суда по находящимся в производстве делам;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в) органа государственной власти Омской области;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 xml:space="preserve">г) органа местного самоуправления, 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proofErr w:type="spellStart"/>
      <w:r w:rsidRPr="00EF4657">
        <w:rPr>
          <w:color w:val="323131"/>
        </w:rPr>
        <w:t>д</w:t>
      </w:r>
      <w:proofErr w:type="spellEnd"/>
      <w:r w:rsidRPr="00EF4657">
        <w:rPr>
          <w:color w:val="323131"/>
        </w:rPr>
        <w:t>) учреждения юстиции по государственной регистрации прав на недвижимое имущество и сделок с ним;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е) организации, в пользовании которой находится объект, информация о котором запрашивается;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ж) организации, осуществляющей учет объектов недвижимости.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lastRenderedPageBreak/>
        <w:t>Бесплатно информация предоставляется по запросу Совета депутатов, а также по депутатскому запросу.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3. Лицам, не перечисленным в пункте 2 настоящей статьи, информация предоставляется за плату по их письменному заявлению.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Вместе с заявлением предъявляется документ, подтверждающий перечисление платы за рассмотрение заявления, а также для физического лица - документ, удостоверяющий личность, для юридического лица - документы, подтверждающие государственную регистрацию юридического лица и полномочия его представителя.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4. Информация, отказ в ее предоставлении или уведомление о невозможности предоставить запрашиваемую информацию выдаются заявителю в письменной форме с указанием причин отказа или невозможности предоставить информацию.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Отказ в предоставлении информации возможен только в случае отнесения запрашиваемой информации в порядке, установленном законодательством Российской Федерации, к информации с ограниченным доступом.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Уведомление о невозможности предоставить информацию направляется в случае, если запрашиваемые сведения не содержатся в реестре муниципальной собственности.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 xml:space="preserve">5. Рассмотрение заявления от лиц, указанных в пункте 3 настоящей статьи, по каждому объекту учета производится за плату в размере 0,2 минимального </w:t>
      </w:r>
      <w:proofErr w:type="gramStart"/>
      <w:r w:rsidRPr="00EF4657">
        <w:rPr>
          <w:color w:val="323131"/>
        </w:rPr>
        <w:t>размера оплаты труда</w:t>
      </w:r>
      <w:proofErr w:type="gramEnd"/>
      <w:r w:rsidRPr="00EF4657">
        <w:rPr>
          <w:color w:val="323131"/>
        </w:rPr>
        <w:t>, установленного федеральным законом на день подачи заявления.</w:t>
      </w:r>
    </w:p>
    <w:p w:rsidR="003A4832" w:rsidRPr="00EF4657" w:rsidRDefault="003A4832" w:rsidP="003A4832">
      <w:pPr>
        <w:spacing w:after="255"/>
        <w:jc w:val="both"/>
        <w:rPr>
          <w:color w:val="323131"/>
        </w:rPr>
      </w:pPr>
      <w:r w:rsidRPr="00EF4657">
        <w:rPr>
          <w:color w:val="323131"/>
        </w:rPr>
        <w:t>6. Плата за предоставление информации об одном объекте учета устанавливается Советом депутатов по представлению специалиста поселения и не должна превышать затрат, необходимых для ее предоставления.</w:t>
      </w:r>
    </w:p>
    <w:p w:rsidR="003A4832" w:rsidRPr="00EF4657" w:rsidRDefault="003A4832" w:rsidP="003A4832">
      <w:pPr>
        <w:spacing w:after="144"/>
        <w:jc w:val="both"/>
      </w:pPr>
      <w:r w:rsidRPr="00EF4657">
        <w:rPr>
          <w:b/>
          <w:bCs/>
        </w:rPr>
        <w:t>IV. Заключительные положения</w:t>
      </w:r>
    </w:p>
    <w:p w:rsidR="003A4832" w:rsidRPr="00EF4657" w:rsidRDefault="003A4832" w:rsidP="003A4832">
      <w:pPr>
        <w:spacing w:after="144"/>
        <w:jc w:val="both"/>
      </w:pPr>
      <w:r w:rsidRPr="00EF4657">
        <w:t>21. Правообладатели, и (или) организации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либо представление недостоверных и (или) неполных сведений о нем в поселение.</w:t>
      </w:r>
    </w:p>
    <w:p w:rsidR="003A4832" w:rsidRPr="00EF4657" w:rsidRDefault="003A4832" w:rsidP="003A4832">
      <w:pPr>
        <w:spacing w:before="100" w:beforeAutospacing="1" w:after="100" w:afterAutospacing="1"/>
        <w:jc w:val="both"/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832"/>
    <w:rsid w:val="003A4832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3A4832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1872</Words>
  <Characters>10671</Characters>
  <Application>Microsoft Office Word</Application>
  <DocSecurity>0</DocSecurity>
  <Lines>88</Lines>
  <Paragraphs>25</Paragraphs>
  <ScaleCrop>false</ScaleCrop>
  <Company/>
  <LinksUpToDate>false</LinksUpToDate>
  <CharactersWithSpaces>12518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2021-09-20T04:56:00Z</dcterms:created>
  <dcterms:modified xsi:type="dcterms:W3CDTF">2021-09-20T04:57:00Z</dcterms:modified>
</cp:coreProperties>
</file>