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C9" w:rsidRPr="00FF0BCE" w:rsidRDefault="00E05BC9" w:rsidP="00E05BC9">
      <w:pPr>
        <w:spacing w:after="120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E05BC9" w:rsidRPr="00FF0BCE" w:rsidRDefault="00E05BC9" w:rsidP="00E05BC9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BC9" w:rsidRPr="00713067" w:rsidRDefault="00E05BC9" w:rsidP="00E05BC9">
      <w:pPr>
        <w:spacing w:after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67">
        <w:rPr>
          <w:rFonts w:ascii="Times New Roman" w:hAnsi="Times New Roman" w:cs="Times New Roman"/>
          <w:b/>
          <w:sz w:val="28"/>
          <w:szCs w:val="28"/>
        </w:rPr>
        <w:t>ГЛАВА</w:t>
      </w:r>
      <w:r w:rsidR="00DD75BA" w:rsidRPr="00713067">
        <w:rPr>
          <w:rFonts w:ascii="Times New Roman" w:hAnsi="Times New Roman" w:cs="Times New Roman"/>
          <w:b/>
          <w:sz w:val="28"/>
          <w:szCs w:val="28"/>
        </w:rPr>
        <w:t xml:space="preserve"> БУТАКОВСКОГО СЕЛЬСКОГО ПОСЕЛЕНИЯ,</w:t>
      </w:r>
      <w:r w:rsidRPr="00713067">
        <w:rPr>
          <w:rFonts w:ascii="Times New Roman" w:hAnsi="Times New Roman" w:cs="Times New Roman"/>
          <w:b/>
          <w:sz w:val="28"/>
          <w:szCs w:val="28"/>
        </w:rPr>
        <w:t xml:space="preserve"> ЗНАМЕНСКОГО МУНИЦИПАЛЬНОГО РАЙОНА ОМСКОЙ ОБЛАСТИ</w:t>
      </w:r>
    </w:p>
    <w:p w:rsidR="00E05BC9" w:rsidRPr="00713067" w:rsidRDefault="00E05BC9" w:rsidP="00E05BC9">
      <w:pPr>
        <w:spacing w:after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6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5BC9" w:rsidRPr="00501D0B" w:rsidRDefault="008C2A23" w:rsidP="00E05BC9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AD8">
        <w:rPr>
          <w:rFonts w:ascii="Times New Roman" w:hAnsi="Times New Roman" w:cs="Times New Roman"/>
          <w:sz w:val="28"/>
          <w:szCs w:val="28"/>
        </w:rPr>
        <w:t xml:space="preserve"> 17.08.</w:t>
      </w:r>
      <w:r w:rsidR="00E05BC9" w:rsidRPr="00FF0BC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05BC9">
        <w:rPr>
          <w:rFonts w:ascii="Times New Roman" w:hAnsi="Times New Roman" w:cs="Times New Roman"/>
          <w:sz w:val="28"/>
          <w:szCs w:val="28"/>
        </w:rPr>
        <w:t xml:space="preserve"> г.</w:t>
      </w:r>
      <w:r w:rsidR="00E05BC9" w:rsidRPr="00FF0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558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05BC9" w:rsidRPr="00FF0BCE">
        <w:rPr>
          <w:rFonts w:ascii="Times New Roman" w:hAnsi="Times New Roman" w:cs="Times New Roman"/>
          <w:sz w:val="28"/>
          <w:szCs w:val="28"/>
        </w:rPr>
        <w:t xml:space="preserve">   №</w:t>
      </w:r>
      <w:r w:rsidR="00590AD8">
        <w:rPr>
          <w:rFonts w:ascii="Times New Roman" w:hAnsi="Times New Roman" w:cs="Times New Roman"/>
          <w:sz w:val="28"/>
          <w:szCs w:val="28"/>
        </w:rPr>
        <w:t xml:space="preserve"> 44</w:t>
      </w:r>
      <w:r w:rsidR="00E05BC9" w:rsidRPr="00FF0BCE">
        <w:rPr>
          <w:rFonts w:ascii="Times New Roman" w:hAnsi="Times New Roman" w:cs="Times New Roman"/>
          <w:sz w:val="28"/>
          <w:szCs w:val="28"/>
        </w:rPr>
        <w:t xml:space="preserve"> </w:t>
      </w:r>
      <w:r w:rsidR="00DD75B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10147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E05BC9" w:rsidRPr="00FF0BCE" w:rsidRDefault="00E05BC9" w:rsidP="00E05BC9">
      <w:pPr>
        <w:widowControl/>
        <w:autoSpaceDE/>
        <w:autoSpaceDN/>
        <w:adjustRightInd/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0BCE">
        <w:rPr>
          <w:rFonts w:ascii="Times New Roman" w:hAnsi="Times New Roman" w:cs="Times New Roman"/>
          <w:sz w:val="28"/>
          <w:szCs w:val="28"/>
        </w:rPr>
        <w:t xml:space="preserve">с. </w:t>
      </w:r>
      <w:r w:rsidR="00DD75BA">
        <w:rPr>
          <w:rFonts w:ascii="Times New Roman" w:hAnsi="Times New Roman" w:cs="Times New Roman"/>
          <w:sz w:val="28"/>
          <w:szCs w:val="28"/>
        </w:rPr>
        <w:t>Бутаково</w:t>
      </w:r>
    </w:p>
    <w:p w:rsidR="00E05BC9" w:rsidRPr="00590AD8" w:rsidRDefault="00E05BC9" w:rsidP="00E05BC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D8">
        <w:rPr>
          <w:rFonts w:ascii="Times New Roman" w:hAnsi="Times New Roman" w:cs="Times New Roman"/>
          <w:b/>
          <w:sz w:val="28"/>
          <w:szCs w:val="28"/>
        </w:rPr>
        <w:t xml:space="preserve">Об утверждении соглашения </w:t>
      </w:r>
      <w:proofErr w:type="gramStart"/>
      <w:r w:rsidRPr="00590AD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E05BC9" w:rsidRPr="00590AD8" w:rsidRDefault="00E05BC9" w:rsidP="00E05BC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D8">
        <w:rPr>
          <w:rFonts w:ascii="Times New Roman" w:hAnsi="Times New Roman" w:cs="Times New Roman"/>
          <w:b/>
          <w:sz w:val="28"/>
          <w:szCs w:val="28"/>
        </w:rPr>
        <w:t xml:space="preserve"> управлению системой теплоснабжения </w:t>
      </w:r>
    </w:p>
    <w:p w:rsidR="00E05BC9" w:rsidRPr="00590AD8" w:rsidRDefault="00E05BC9" w:rsidP="00E05BC9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D8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B721A" w:rsidRPr="00590AD8">
        <w:rPr>
          <w:rFonts w:ascii="Times New Roman" w:hAnsi="Times New Roman" w:cs="Times New Roman"/>
          <w:b/>
          <w:sz w:val="28"/>
          <w:szCs w:val="28"/>
        </w:rPr>
        <w:t>Бутаковского сельского поселения</w:t>
      </w:r>
      <w:r w:rsidR="00AB721A" w:rsidRPr="00590AD8">
        <w:rPr>
          <w:b/>
          <w:sz w:val="28"/>
          <w:szCs w:val="28"/>
        </w:rPr>
        <w:t xml:space="preserve"> </w:t>
      </w:r>
      <w:r w:rsidRPr="00590AD8">
        <w:rPr>
          <w:rFonts w:ascii="Times New Roman" w:hAnsi="Times New Roman" w:cs="Times New Roman"/>
          <w:b/>
          <w:sz w:val="28"/>
          <w:szCs w:val="28"/>
        </w:rPr>
        <w:t>Знаменского муниципального</w:t>
      </w:r>
    </w:p>
    <w:p w:rsidR="00E05BC9" w:rsidRPr="00590AD8" w:rsidRDefault="00E05BC9" w:rsidP="00E05BC9">
      <w:pPr>
        <w:widowControl/>
        <w:autoSpaceDE/>
        <w:autoSpaceDN/>
        <w:adjustRightInd/>
        <w:spacing w:after="480"/>
        <w:ind w:firstLine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90AD8">
        <w:rPr>
          <w:rFonts w:ascii="Times New Roman" w:hAnsi="Times New Roman" w:cs="Times New Roman"/>
          <w:b/>
          <w:sz w:val="28"/>
          <w:szCs w:val="28"/>
        </w:rPr>
        <w:t xml:space="preserve"> района Омской области</w:t>
      </w:r>
    </w:p>
    <w:p w:rsidR="00E05BC9" w:rsidRPr="00577A11" w:rsidRDefault="00E05BC9" w:rsidP="00E05BC9">
      <w:pPr>
        <w:tabs>
          <w:tab w:val="left" w:pos="-284"/>
          <w:tab w:val="left" w:pos="-142"/>
        </w:tabs>
        <w:spacing w:line="380" w:lineRule="atLeast"/>
        <w:rPr>
          <w:rFonts w:ascii="Times New Roman" w:hAnsi="Times New Roman" w:cs="Times New Roman"/>
          <w:sz w:val="28"/>
          <w:szCs w:val="28"/>
        </w:rPr>
      </w:pPr>
      <w:r w:rsidRPr="00577A11">
        <w:rPr>
          <w:rFonts w:ascii="Times New Roman" w:hAnsi="Times New Roman" w:cs="Times New Roman"/>
          <w:sz w:val="28"/>
          <w:szCs w:val="28"/>
        </w:rPr>
        <w:t>В соответствии с ч. 4 ст. 20 Федерального закона от 27.07.2010 №190-ФЗ «О теплоснабжении», Федеральным законом от 06.10.2003 N 131-ФЗ «Об общих принципах организации местного самоуправления в Российской Федерации», приказом Министерства энергетики Российской Федерации от 12 марта 2013 года № 103 «Об утверждении правил оценки готовности к отопительному периоду»</w:t>
      </w:r>
      <w:proofErr w:type="gramStart"/>
      <w:r w:rsidRPr="00577A11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577A11">
        <w:rPr>
          <w:rFonts w:ascii="Times New Roman" w:hAnsi="Times New Roman" w:cs="Times New Roman"/>
          <w:sz w:val="28"/>
          <w:szCs w:val="28"/>
        </w:rPr>
        <w:t>едеральным законом от 11.11.1994 № 68-ФЗ « О защите населения и территорий от чрезвычайных ситуаций природного  и техногенного характера», приказом МЧС России от 08.07.2004 № 329 « Об утверждении критериев информации о чрезвычайных ситуациях», в целях обеспечения надежного теплоснабжения потребителей на территории района, постановляю:</w:t>
      </w:r>
    </w:p>
    <w:p w:rsidR="00E05BC9" w:rsidRPr="00577A11" w:rsidRDefault="00E05BC9" w:rsidP="00E05BC9">
      <w:pPr>
        <w:tabs>
          <w:tab w:val="left" w:pos="-284"/>
          <w:tab w:val="left" w:pos="-142"/>
        </w:tabs>
        <w:spacing w:line="380" w:lineRule="atLeast"/>
        <w:rPr>
          <w:rFonts w:ascii="Times New Roman" w:hAnsi="Times New Roman" w:cs="Times New Roman"/>
          <w:sz w:val="28"/>
          <w:szCs w:val="28"/>
        </w:rPr>
      </w:pPr>
      <w:r w:rsidRPr="00577A11">
        <w:rPr>
          <w:rFonts w:ascii="Times New Roman" w:hAnsi="Times New Roman" w:cs="Times New Roman"/>
          <w:sz w:val="28"/>
          <w:szCs w:val="28"/>
        </w:rPr>
        <w:t xml:space="preserve">1.Утвердить соглашение </w:t>
      </w:r>
      <w:r w:rsidRPr="002D32E3">
        <w:rPr>
          <w:rFonts w:ascii="Times New Roman" w:hAnsi="Times New Roman" w:cs="Times New Roman"/>
          <w:sz w:val="28"/>
          <w:szCs w:val="28"/>
        </w:rPr>
        <w:t>соглашения по управлению системой теплоснабжения на территории</w:t>
      </w:r>
      <w:r w:rsidR="00C159A3">
        <w:rPr>
          <w:rFonts w:ascii="Times New Roman" w:hAnsi="Times New Roman" w:cs="Times New Roman"/>
          <w:sz w:val="28"/>
          <w:szCs w:val="28"/>
        </w:rPr>
        <w:t xml:space="preserve"> </w:t>
      </w:r>
      <w:r w:rsidR="00DD75BA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2D32E3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Омской области</w:t>
      </w:r>
      <w:r w:rsidRPr="00577A11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2D32E3">
        <w:rPr>
          <w:rFonts w:ascii="Times New Roman" w:hAnsi="Times New Roman" w:cs="Times New Roman"/>
          <w:sz w:val="28"/>
          <w:szCs w:val="28"/>
        </w:rPr>
        <w:t>1</w:t>
      </w:r>
      <w:r w:rsidRPr="00577A11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05BC9" w:rsidRPr="001248E6" w:rsidRDefault="00E05BC9" w:rsidP="00E05BC9">
      <w:pPr>
        <w:tabs>
          <w:tab w:val="left" w:pos="-284"/>
          <w:tab w:val="left" w:pos="-142"/>
        </w:tabs>
        <w:spacing w:line="38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1D1D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77A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7A11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2166B4">
        <w:rPr>
          <w:rFonts w:ascii="Times New Roman" w:hAnsi="Times New Roman" w:cs="Times New Roman"/>
          <w:sz w:val="28"/>
          <w:szCs w:val="28"/>
        </w:rPr>
        <w:t>ем данного постановления возлагаю на себя.</w:t>
      </w:r>
    </w:p>
    <w:p w:rsidR="00E05BC9" w:rsidRDefault="00E05BC9" w:rsidP="00E05BC9">
      <w:pPr>
        <w:tabs>
          <w:tab w:val="left" w:pos="-142"/>
          <w:tab w:val="left" w:pos="6990"/>
        </w:tabs>
        <w:spacing w:line="380" w:lineRule="atLeast"/>
        <w:ind w:hanging="141"/>
        <w:jc w:val="left"/>
        <w:rPr>
          <w:rFonts w:ascii="Times New Roman" w:hAnsi="Times New Roman" w:cs="Times New Roman"/>
          <w:sz w:val="28"/>
          <w:szCs w:val="28"/>
        </w:rPr>
      </w:pPr>
    </w:p>
    <w:p w:rsidR="00E05BC9" w:rsidRPr="009E02C3" w:rsidRDefault="00E05BC9" w:rsidP="00E05BC9">
      <w:pPr>
        <w:tabs>
          <w:tab w:val="left" w:pos="-142"/>
          <w:tab w:val="left" w:pos="6990"/>
        </w:tabs>
        <w:spacing w:line="380" w:lineRule="atLeast"/>
        <w:ind w:hanging="141"/>
        <w:jc w:val="left"/>
        <w:rPr>
          <w:rFonts w:ascii="Times New Roman" w:hAnsi="Times New Roman" w:cs="Times New Roman"/>
          <w:sz w:val="28"/>
          <w:szCs w:val="28"/>
        </w:rPr>
      </w:pPr>
    </w:p>
    <w:p w:rsidR="00E05BC9" w:rsidRDefault="00E05BC9" w:rsidP="00E05BC9">
      <w:pPr>
        <w:tabs>
          <w:tab w:val="left" w:pos="-142"/>
          <w:tab w:val="left" w:pos="6990"/>
        </w:tabs>
        <w:spacing w:line="380" w:lineRule="atLeast"/>
        <w:ind w:hanging="14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166B4">
        <w:rPr>
          <w:rFonts w:ascii="Times New Roman" w:hAnsi="Times New Roman" w:cs="Times New Roman"/>
          <w:sz w:val="28"/>
          <w:szCs w:val="28"/>
        </w:rPr>
        <w:t>а</w:t>
      </w:r>
      <w:r w:rsidR="002166B4">
        <w:rPr>
          <w:rFonts w:ascii="Times New Roman" w:hAnsi="Times New Roman" w:cs="Times New Roman"/>
          <w:sz w:val="28"/>
          <w:szCs w:val="28"/>
        </w:rPr>
        <w:tab/>
      </w:r>
      <w:r w:rsidR="008C2A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5BA">
        <w:rPr>
          <w:rFonts w:ascii="Times New Roman" w:hAnsi="Times New Roman" w:cs="Times New Roman"/>
          <w:sz w:val="28"/>
          <w:szCs w:val="28"/>
        </w:rPr>
        <w:t>Э.М. Ахметов</w:t>
      </w:r>
    </w:p>
    <w:p w:rsidR="007B578B" w:rsidRDefault="007B578B" w:rsidP="00E05BC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pacing w:val="1"/>
          <w:sz w:val="28"/>
          <w:szCs w:val="28"/>
        </w:rPr>
      </w:pPr>
    </w:p>
    <w:p w:rsidR="00E05BC9" w:rsidRPr="00501D0B" w:rsidRDefault="00E05BC9" w:rsidP="00E05BC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>П</w:t>
      </w:r>
      <w:r w:rsidRPr="00501D0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риложение № </w:t>
      </w:r>
      <w:r w:rsidRPr="001D1D49">
        <w:rPr>
          <w:rFonts w:ascii="Times New Roman" w:hAnsi="Times New Roman" w:cs="Times New Roman"/>
          <w:bCs/>
          <w:spacing w:val="1"/>
          <w:sz w:val="28"/>
          <w:szCs w:val="28"/>
        </w:rPr>
        <w:t>1</w:t>
      </w:r>
    </w:p>
    <w:p w:rsidR="00DD75BA" w:rsidRDefault="00E05BC9" w:rsidP="00E05BC9">
      <w:pPr>
        <w:widowControl/>
        <w:shd w:val="clear" w:color="auto" w:fill="FFFFFF"/>
        <w:tabs>
          <w:tab w:val="right" w:pos="9637"/>
        </w:tabs>
        <w:autoSpaceDE/>
        <w:autoSpaceDN/>
        <w:adjustRightInd/>
        <w:ind w:firstLine="1701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D0B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 Главы</w:t>
      </w:r>
    </w:p>
    <w:p w:rsidR="00E05BC9" w:rsidRPr="00501D0B" w:rsidRDefault="00DD75BA" w:rsidP="00E05BC9">
      <w:pPr>
        <w:widowControl/>
        <w:shd w:val="clear" w:color="auto" w:fill="FFFFFF"/>
        <w:tabs>
          <w:tab w:val="right" w:pos="9637"/>
        </w:tabs>
        <w:autoSpaceDE/>
        <w:autoSpaceDN/>
        <w:adjustRightInd/>
        <w:ind w:firstLine="1701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Бутаковского сельского поселения</w:t>
      </w:r>
    </w:p>
    <w:p w:rsidR="00E05BC9" w:rsidRPr="00501D0B" w:rsidRDefault="00E05BC9" w:rsidP="00E05BC9">
      <w:pPr>
        <w:widowControl/>
        <w:shd w:val="clear" w:color="auto" w:fill="FFFFFF"/>
        <w:tabs>
          <w:tab w:val="right" w:pos="9637"/>
        </w:tabs>
        <w:autoSpaceDE/>
        <w:autoSpaceDN/>
        <w:adjustRightInd/>
        <w:ind w:firstLine="170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1D0B">
        <w:rPr>
          <w:rFonts w:ascii="Times New Roman" w:eastAsia="Calibri" w:hAnsi="Times New Roman" w:cs="Times New Roman"/>
          <w:sz w:val="28"/>
          <w:szCs w:val="28"/>
        </w:rPr>
        <w:t>Знаменского муниципального района</w:t>
      </w:r>
    </w:p>
    <w:p w:rsidR="00E05BC9" w:rsidRPr="00501D0B" w:rsidRDefault="00E05BC9" w:rsidP="00E05BC9">
      <w:pPr>
        <w:widowControl/>
        <w:shd w:val="clear" w:color="auto" w:fill="FFFFFF"/>
        <w:tabs>
          <w:tab w:val="right" w:pos="9637"/>
        </w:tabs>
        <w:autoSpaceDE/>
        <w:autoSpaceDN/>
        <w:adjustRightInd/>
        <w:ind w:firstLine="1701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D0B"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before="10"/>
        <w:ind w:firstLine="0"/>
        <w:jc w:val="right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501D0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C2A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0AD8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DD75BA">
        <w:rPr>
          <w:rFonts w:ascii="Times New Roman" w:hAnsi="Times New Roman" w:cs="Times New Roman"/>
          <w:color w:val="000000"/>
          <w:sz w:val="28"/>
          <w:szCs w:val="28"/>
        </w:rPr>
        <w:t>.08.</w:t>
      </w:r>
      <w:r w:rsidRPr="00501D0B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C2A23">
        <w:rPr>
          <w:rFonts w:ascii="Times New Roman" w:hAnsi="Times New Roman" w:cs="Times New Roman"/>
          <w:color w:val="000000"/>
          <w:sz w:val="28"/>
          <w:szCs w:val="28"/>
        </w:rPr>
        <w:t xml:space="preserve">3  г. № </w:t>
      </w:r>
      <w:r w:rsidR="00590AD8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A52E2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01478">
        <w:rPr>
          <w:rFonts w:ascii="Times New Roman" w:hAnsi="Times New Roman" w:cs="Times New Roman"/>
          <w:color w:val="000000"/>
          <w:sz w:val="28"/>
          <w:szCs w:val="28"/>
        </w:rPr>
        <w:t>П</w:t>
      </w: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before="10"/>
        <w:ind w:firstLine="0"/>
        <w:jc w:val="left"/>
        <w:rPr>
          <w:rFonts w:ascii="Times New Roman" w:hAnsi="Times New Roman" w:cs="Times New Roman"/>
          <w:bCs/>
          <w:spacing w:val="1"/>
          <w:sz w:val="28"/>
          <w:szCs w:val="28"/>
        </w:rPr>
      </w:pP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Pr="00501D0B" w:rsidRDefault="00E05BC9" w:rsidP="00E05BC9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 xml:space="preserve">СОГЛАШЕНИЕ </w:t>
      </w: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 xml:space="preserve">по управлению системой теплоснабжения </w:t>
      </w: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DD75BA">
        <w:rPr>
          <w:rFonts w:ascii="Times New Roman" w:hAnsi="Times New Roman" w:cs="Times New Roman"/>
          <w:b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b/>
          <w:sz w:val="28"/>
          <w:szCs w:val="28"/>
        </w:rPr>
        <w:t>Знаменского муниципального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 xml:space="preserve"> района Омской области</w:t>
      </w:r>
    </w:p>
    <w:p w:rsidR="00E05BC9" w:rsidRPr="00501D0B" w:rsidRDefault="00E05BC9" w:rsidP="00E05BC9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1.Вводные положения</w:t>
      </w:r>
    </w:p>
    <w:p w:rsidR="00E05BC9" w:rsidRPr="002402A0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1.1.Настоящий Порядок управления системой теплоснабжения на территории Знаменского муниципального района Омской области (далее - порядок) разработан на основании Федерального закона от 27.07.2010 № 190-ФЗ "О теплоснабжении", Правил оценки готовности к отопительному периоду утвержденными Приказом Министерства Энергетики Российской Федерации от 12 марта </w:t>
      </w:r>
      <w:smartTag w:uri="urn:schemas-microsoft-com:office:smarttags" w:element="metricconverter">
        <w:smartTagPr>
          <w:attr w:name="ProductID" w:val="2013 г"/>
        </w:smartTagPr>
        <w:r w:rsidRPr="00501D0B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501D0B">
        <w:rPr>
          <w:rFonts w:ascii="Times New Roman" w:hAnsi="Times New Roman" w:cs="Times New Roman"/>
          <w:sz w:val="28"/>
          <w:szCs w:val="28"/>
        </w:rPr>
        <w:t>. N 103.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1.2.Установить, что настоящий порядок применяется, для теплоснабжающих организаций (далее - ТО) осуществляющих свою деятельность в  системе теплоснабжения на территории сельского поселения   в соответствии с </w:t>
      </w:r>
      <w:hyperlink r:id="rId4" w:history="1">
        <w:r w:rsidRPr="00501D0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01D0B">
        <w:rPr>
          <w:rFonts w:ascii="Times New Roman" w:hAnsi="Times New Roman" w:cs="Times New Roman"/>
          <w:sz w:val="28"/>
          <w:szCs w:val="28"/>
        </w:rPr>
        <w:t xml:space="preserve"> организации теплоснабжения, утвержденными Правительством Российской Федерации.</w:t>
      </w:r>
    </w:p>
    <w:p w:rsidR="00E05BC9" w:rsidRPr="00501D0B" w:rsidRDefault="00E05BC9" w:rsidP="00E05B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 1.3.  Стороны  согласовали  порядок  взаимных  действий  по обеспечению функционирования системы теплоснабжения в границах Знаменского муниципального района Омской области от объектов теплоснабжения в  соответствии  с  требованиями п. п. 5 и 6  ст. 18 Федерального закона от 27.07.2010 N 190-ФЗ "О теплоснабжении" и иных нормативных документов.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1.4. Уполномоченные представители Сторон:</w:t>
      </w:r>
    </w:p>
    <w:p w:rsidR="00E05BC9" w:rsidRPr="00501D0B" w:rsidRDefault="00E05BC9" w:rsidP="00E05B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75BA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 xml:space="preserve">Знаменского муниципального района Омской области – </w:t>
      </w:r>
      <w:r w:rsidR="00DD75BA">
        <w:rPr>
          <w:rFonts w:ascii="Times New Roman" w:hAnsi="Times New Roman" w:cs="Times New Roman"/>
          <w:sz w:val="28"/>
          <w:szCs w:val="28"/>
        </w:rPr>
        <w:t xml:space="preserve">Ахметов  Эдуард </w:t>
      </w:r>
      <w:proofErr w:type="spellStart"/>
      <w:r w:rsidR="00DD75BA" w:rsidRPr="00C159A3">
        <w:rPr>
          <w:rFonts w:ascii="Times New Roman" w:hAnsi="Times New Roman" w:cs="Times New Roman"/>
          <w:sz w:val="28"/>
          <w:szCs w:val="28"/>
        </w:rPr>
        <w:t>Миначетдинович</w:t>
      </w:r>
      <w:proofErr w:type="spellEnd"/>
      <w:r w:rsidR="00DD75BA" w:rsidRPr="00DD75BA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501D0B">
        <w:rPr>
          <w:rFonts w:ascii="Times New Roman" w:hAnsi="Times New Roman" w:cs="Times New Roman"/>
          <w:sz w:val="28"/>
          <w:szCs w:val="28"/>
        </w:rPr>
        <w:t xml:space="preserve">  Директор БУ «Центр хозяйственного и материально-технического обеспечения учреждений в сфере образования» - Анатолий Николаевич Грозный, </w:t>
      </w:r>
    </w:p>
    <w:p w:rsidR="00E05BC9" w:rsidRPr="00C159A3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159A3">
        <w:rPr>
          <w:rFonts w:ascii="Times New Roman" w:hAnsi="Times New Roman" w:cs="Times New Roman"/>
          <w:sz w:val="28"/>
          <w:szCs w:val="28"/>
        </w:rPr>
        <w:t xml:space="preserve"> Директор МКУ «Центр хозяйственного и материально-технического обеспечения» Знаменского муниципального района – Николай Васильевич Белов.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1.5. Формы взаимодействия всех Сторон:</w:t>
      </w:r>
    </w:p>
    <w:p w:rsidR="00E05BC9" w:rsidRPr="00501D0B" w:rsidRDefault="00E05BC9" w:rsidP="00E05BC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совместные переговоры руководителей, </w:t>
      </w:r>
    </w:p>
    <w:p w:rsidR="00E05BC9" w:rsidRPr="00501D0B" w:rsidRDefault="00E05BC9" w:rsidP="00E05BC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совместные переговоры уполномоченных представителей;</w:t>
      </w:r>
    </w:p>
    <w:p w:rsidR="00E05BC9" w:rsidRPr="00501D0B" w:rsidRDefault="00E05BC9" w:rsidP="00E05BC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телефонные переговоры сотрудников;</w:t>
      </w:r>
    </w:p>
    <w:p w:rsidR="00E05BC9" w:rsidRPr="00501D0B" w:rsidRDefault="00E05BC9" w:rsidP="00E05BC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>- совместное решение оперативных задач отдельными сотрудниками или специализированными бригадами;</w:t>
      </w:r>
    </w:p>
    <w:p w:rsidR="00E05BC9" w:rsidRPr="00501D0B" w:rsidRDefault="00E05BC9" w:rsidP="00E05BC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отстаивание совместных интересов Сторон перед третьими лицами.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2.Основные понятия, используемые в настоящем порядке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01D0B">
        <w:rPr>
          <w:rFonts w:ascii="Times New Roman" w:hAnsi="Times New Roman" w:cs="Times New Roman"/>
          <w:sz w:val="28"/>
          <w:szCs w:val="28"/>
        </w:rPr>
        <w:t>Теплоснабжающая организация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</w:t>
      </w:r>
      <w:r w:rsidR="007B578B">
        <w:rPr>
          <w:rFonts w:ascii="Times New Roman" w:hAnsi="Times New Roman" w:cs="Times New Roman"/>
          <w:sz w:val="28"/>
          <w:szCs w:val="28"/>
        </w:rPr>
        <w:t>ндивидуальных предпринимателей).</w:t>
      </w:r>
      <w:proofErr w:type="gramEnd"/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);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3. Обязанности и права сторон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Pr="00501D0B" w:rsidRDefault="007B578B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Обязаннос</w:t>
      </w:r>
      <w:r w:rsidR="00265291">
        <w:rPr>
          <w:rFonts w:ascii="Times New Roman" w:hAnsi="Times New Roman" w:cs="Times New Roman"/>
          <w:sz w:val="28"/>
          <w:szCs w:val="28"/>
        </w:rPr>
        <w:t>ти ТО</w:t>
      </w:r>
      <w:r w:rsidR="00E05BC9" w:rsidRPr="00501D0B">
        <w:rPr>
          <w:rFonts w:ascii="Times New Roman" w:hAnsi="Times New Roman" w:cs="Times New Roman"/>
          <w:sz w:val="28"/>
          <w:szCs w:val="28"/>
        </w:rPr>
        <w:t>: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содержание тепловых сетей, тепловых пунктов и других сооружений в работоспособном, технически исправном состоянии;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использование тепловых сетей по прямому назначению;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соблюдение режимов теплоснабжения по количеству и качеству тепловой энергии и  теплоносителей, поддержание на границе эксплуатационной ответственности параметров теплоносителей в соответствии с договором теплоснабжения;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соблюдение требований правил промышленной безопасности, охраны труда и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промсанитарии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, пожарной и экологической безопасности;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соблюдение оперативно-диспетчерской дисциплины;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обеспечение максимальной экономичности и надежности передачи и распределения тепловой энергии и теплоносителей, использование достижений научно-технического прогресса в целях повышения экономичности, надежности, безопасности, улучшения экологического состояния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энергообъектов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выполнение технического обслуживания и ремонта на находящихся в ее ведении сетевых объектах теплоснабжения;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организация систематического контроля (осмотров, технического освидетельствования) состояния оборудования, зданий и сооружений, определение ответственных за их техническое состояние и безопасную эксплуатацию лиц);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1D0B">
        <w:rPr>
          <w:rFonts w:ascii="Times New Roman" w:hAnsi="Times New Roman" w:cs="Times New Roman"/>
          <w:sz w:val="28"/>
          <w:szCs w:val="28"/>
        </w:rPr>
        <w:t xml:space="preserve"> использованием энергии и энергоносителей.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выработка и подача в присоединенную сеть тепловой энергии;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 xml:space="preserve">- задание гидравлического и теплового режимов, включая давление в подающем и обратном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>трубопроводах</w:t>
      </w:r>
      <w:proofErr w:type="gramEnd"/>
      <w:r w:rsidRPr="00501D0B">
        <w:rPr>
          <w:rFonts w:ascii="Times New Roman" w:hAnsi="Times New Roman" w:cs="Times New Roman"/>
          <w:sz w:val="28"/>
          <w:szCs w:val="28"/>
        </w:rPr>
        <w:t xml:space="preserve">, температуру сетевой воды в подающем трубопроводе в зависимости от температуры наружного воздуха; 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выполнение технического обслуживания и ремонта на находящихся в его ведении объектах теплоснабжения.</w:t>
      </w: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3.3.</w:t>
      </w:r>
      <w:r w:rsidR="007B578B">
        <w:rPr>
          <w:rFonts w:ascii="Times New Roman" w:hAnsi="Times New Roman" w:cs="Times New Roman"/>
          <w:b/>
          <w:sz w:val="28"/>
          <w:szCs w:val="28"/>
        </w:rPr>
        <w:t xml:space="preserve"> Совместные обязанности ТО </w:t>
      </w:r>
      <w:r w:rsidRPr="00501D0B">
        <w:rPr>
          <w:rFonts w:ascii="Times New Roman" w:hAnsi="Times New Roman" w:cs="Times New Roman"/>
          <w:b/>
          <w:sz w:val="28"/>
          <w:szCs w:val="28"/>
        </w:rPr>
        <w:t xml:space="preserve">и  Администрации </w:t>
      </w:r>
      <w:r w:rsidR="00DD75BA">
        <w:rPr>
          <w:rFonts w:ascii="Times New Roman" w:hAnsi="Times New Roman" w:cs="Times New Roman"/>
          <w:b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b/>
          <w:sz w:val="28"/>
          <w:szCs w:val="28"/>
        </w:rPr>
        <w:t>Знаменского муниципального района Омской области: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разработка гидравлических и тепловых режимов и мероприятий, связанных с перспективным развитием системы коммунального теплоснабжения;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разработка мероприятий по выходу из возможных аварийных ситуаций в системе теплоснабжения;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разработка нормативных показателей тепловой сети по удельным расходам сетевой воды, электроэнергии и потерям тепловой энергии и теплоносителей;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организация технического обслуживания и ремонта объектов теплоснабжения;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обеспечение круглосуточного оперативного управления оборудованием;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обеспечение соблюдения норм техники безопасности и пожарной безопасности;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иметь правовые акты и нормативно-технические документы (правила, положения и инструкции), устанавливающие порядок ведения работ в теплоэнергетическом хозяйстве. 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выполнять предписания надзорных органов;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обеспечивать проведение технического освидетельствования объектов теплоснабжения и тепловых сетей в установленные сроки;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обеспечивать защиту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энергообъектов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 xml:space="preserve"> от проникновения и несанкционированных действий посторонних лиц;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информировать соответствующие органы об авариях или технологических нарушениях, происшедших на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энергообъектах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;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- осуществлять мероприятия по локализации и ликвидации последствий аварий и других нарушений; 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принимать участие в расследовании причин аварий, принимать меры по их устранению, профилактике и учету.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3.3.1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End"/>
      <w:r w:rsidRPr="00501D0B">
        <w:rPr>
          <w:rFonts w:ascii="Times New Roman" w:hAnsi="Times New Roman" w:cs="Times New Roman"/>
          <w:sz w:val="28"/>
          <w:szCs w:val="28"/>
        </w:rPr>
        <w:t>юбая из Сторон имеет право своевременно и оперативно получать от другой Стороны информацию о ходе выполнения всех обязательств по настоящему Соглашению и осуществлять контроль хода их выполнения.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4. Взаимодейст</w:t>
      </w:r>
      <w:r w:rsidR="007B578B">
        <w:rPr>
          <w:rFonts w:ascii="Times New Roman" w:hAnsi="Times New Roman" w:cs="Times New Roman"/>
          <w:b/>
          <w:sz w:val="28"/>
          <w:szCs w:val="28"/>
        </w:rPr>
        <w:t>вие диспетчерских служб ТО,</w:t>
      </w:r>
      <w:r w:rsidRPr="00501D0B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="00DD75BA">
        <w:rPr>
          <w:rFonts w:ascii="Times New Roman" w:hAnsi="Times New Roman" w:cs="Times New Roman"/>
          <w:b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b/>
          <w:sz w:val="28"/>
          <w:szCs w:val="28"/>
        </w:rPr>
        <w:t xml:space="preserve">Знаменского муниципального района Омской области с ЕДДС муниципального района </w:t>
      </w: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 xml:space="preserve">4.1. Каждая  из Сторон по возможности  должна иметь свою диспетчерскую службу, диспетчерский пункт или лицо ответственное за взаимодействие с ЕДДС муниципального района,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501D0B">
        <w:rPr>
          <w:rFonts w:ascii="Times New Roman" w:hAnsi="Times New Roman" w:cs="Times New Roman"/>
          <w:sz w:val="28"/>
          <w:szCs w:val="28"/>
        </w:rPr>
        <w:t xml:space="preserve"> в которых разрабатываются мероприятия взаимодействия служб с ЕДДС муниципального  с учетом местных условий и утверждаются руководителями каждой из Сторон.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 Порядок взаимодействия диспетчерских служб Сторон:</w:t>
      </w:r>
    </w:p>
    <w:p w:rsidR="00E05BC9" w:rsidRPr="00501D0B" w:rsidRDefault="007B578B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Диспетчер ТО</w:t>
      </w:r>
      <w:r w:rsidR="00E05BC9" w:rsidRPr="00501D0B">
        <w:rPr>
          <w:rFonts w:ascii="Times New Roman" w:hAnsi="Times New Roman" w:cs="Times New Roman"/>
          <w:sz w:val="28"/>
          <w:szCs w:val="28"/>
        </w:rPr>
        <w:t xml:space="preserve"> во время прохождения  отопительного периода круглосуточно  должен находиться на диспетчерском пункте,  в Администрации Знаменского муниципального района Омской области, Распоряжением Главы Знаменского муниципального района Омской области назначается ответственный (специалист СП), осуществляющий контроль и взаимодействие с </w:t>
      </w:r>
      <w:r>
        <w:rPr>
          <w:rFonts w:ascii="Times New Roman" w:hAnsi="Times New Roman" w:cs="Times New Roman"/>
          <w:sz w:val="28"/>
          <w:szCs w:val="28"/>
        </w:rPr>
        <w:t>диспетчерскими пунктами ТО</w:t>
      </w:r>
      <w:r w:rsidR="00E05BC9" w:rsidRPr="00501D0B">
        <w:rPr>
          <w:rFonts w:ascii="Times New Roman" w:hAnsi="Times New Roman" w:cs="Times New Roman"/>
          <w:sz w:val="28"/>
          <w:szCs w:val="28"/>
        </w:rPr>
        <w:t>, ЕДДС муниципального района диспетчерскую службу в районе ведет круглосуточно.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4.2.2. Оперативно-диспетчерский персонал, к которому относятся оперативный, оперативно-ремонтный персонал и оперативные руководители, должен вести безопасный, надежный и экономичный режим работы оборудования в соответствии с производственными и должностными инструкциями и оперативными распоряжениями вышестоящего оперативного персонала.</w:t>
      </w:r>
    </w:p>
    <w:p w:rsidR="00E05BC9" w:rsidRPr="00501D0B" w:rsidRDefault="007B578B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Диспетчер ТО </w:t>
      </w:r>
      <w:r w:rsidR="00E05BC9" w:rsidRPr="00501D0B">
        <w:rPr>
          <w:rFonts w:ascii="Times New Roman" w:hAnsi="Times New Roman" w:cs="Times New Roman"/>
          <w:sz w:val="28"/>
          <w:szCs w:val="28"/>
        </w:rPr>
        <w:t xml:space="preserve"> имеет право кратковременно (не более чем на 2 часа) изменить график работы объекта теплоснабжения. Понижение температуры сетевой воды допускается до 10 градусов </w:t>
      </w:r>
      <w:r w:rsidR="00E05BC9" w:rsidRPr="00501D0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05BC9" w:rsidRPr="00501D0B">
        <w:rPr>
          <w:rFonts w:ascii="Times New Roman" w:hAnsi="Times New Roman" w:cs="Times New Roman"/>
          <w:sz w:val="28"/>
          <w:szCs w:val="28"/>
        </w:rPr>
        <w:t xml:space="preserve"> по сравнению с утвержденным графиком. 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4.2.4. Вывод оборудования и трубопроводов тепловых сетей и тепловых пунктов в ремонт должен оформляться плановой или экстренной заявкой, подаваемой в диспетчерскую службу всех  из Сторон. На основании такой заявки Стороны принимают совместное решение о порядке и сроках проведения ремонта, ставят в известность ЕДДС муниципального района и уполномоченное лицо в Администрации </w:t>
      </w:r>
      <w:r w:rsidR="00DD75BA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>Знаменского муниципального района Омской области.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Ни один элемент оборудования: котельная, тепловая сеть не должны выводиться без </w:t>
      </w:r>
      <w:r w:rsidR="007B578B">
        <w:rPr>
          <w:rFonts w:ascii="Times New Roman" w:hAnsi="Times New Roman" w:cs="Times New Roman"/>
          <w:sz w:val="28"/>
          <w:szCs w:val="28"/>
        </w:rPr>
        <w:t>разрешения  диспетчера ТО,</w:t>
      </w:r>
      <w:r w:rsidRPr="00501D0B">
        <w:rPr>
          <w:rFonts w:ascii="Times New Roman" w:hAnsi="Times New Roman" w:cs="Times New Roman"/>
          <w:sz w:val="28"/>
          <w:szCs w:val="28"/>
        </w:rPr>
        <w:t xml:space="preserve"> кроме случаев, явно угрожающих безопасности людей и сохранности оборудования, с постановкой в известность ЕДДС муниципального района и уполномоченное лицо в Администрации</w:t>
      </w:r>
      <w:r w:rsidR="005064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01D0B">
        <w:rPr>
          <w:rFonts w:ascii="Times New Roman" w:hAnsi="Times New Roman" w:cs="Times New Roman"/>
          <w:sz w:val="28"/>
          <w:szCs w:val="28"/>
        </w:rPr>
        <w:t>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4.2.5.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 xml:space="preserve">При необходимости немедленного отключения оборудование должно быть отключено оперативным персоналом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энергообъекта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, где установлено отключаемое оборудование, в соответствии с требованиями производственных инструкций с предварительным, если это возможно, или последующим уведомлением  диспетчеров служб ТО, а также ЕДДС муниципального района и уполномоченное лицо в</w:t>
      </w:r>
      <w:r w:rsidR="005064D9" w:rsidRPr="005064D9">
        <w:rPr>
          <w:rFonts w:ascii="Times New Roman" w:hAnsi="Times New Roman" w:cs="Times New Roman"/>
          <w:sz w:val="28"/>
          <w:szCs w:val="28"/>
        </w:rPr>
        <w:t xml:space="preserve"> Администрации Бутаковского сельского поселения</w:t>
      </w:r>
      <w:r w:rsidR="005064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159A3">
        <w:rPr>
          <w:rFonts w:ascii="Times New Roman" w:hAnsi="Times New Roman" w:cs="Times New Roman"/>
          <w:sz w:val="28"/>
          <w:szCs w:val="28"/>
        </w:rPr>
        <w:t xml:space="preserve"> </w:t>
      </w:r>
      <w:r w:rsidRPr="00501D0B">
        <w:rPr>
          <w:rFonts w:ascii="Times New Roman" w:hAnsi="Times New Roman" w:cs="Times New Roman"/>
          <w:sz w:val="28"/>
          <w:szCs w:val="28"/>
        </w:rPr>
        <w:t xml:space="preserve">После остановки оборудования оформляется срочная заявка с указанием причин и ориентировочного срока </w:t>
      </w:r>
      <w:r w:rsidRPr="00501D0B">
        <w:rPr>
          <w:rFonts w:ascii="Times New Roman" w:hAnsi="Times New Roman" w:cs="Times New Roman"/>
          <w:sz w:val="28"/>
          <w:szCs w:val="28"/>
        </w:rPr>
        <w:lastRenderedPageBreak/>
        <w:t>ремонта и заносится время начала ремонтных работ и окончания ремонтных работ в оперативные журналы диспетчерских служб всех сторон.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4.2.6. Разрешение на выключение или включени</w:t>
      </w:r>
      <w:r w:rsidR="007B578B">
        <w:rPr>
          <w:rFonts w:ascii="Times New Roman" w:hAnsi="Times New Roman" w:cs="Times New Roman"/>
          <w:sz w:val="28"/>
          <w:szCs w:val="28"/>
        </w:rPr>
        <w:t>е оборудования диспетчер ТО</w:t>
      </w:r>
      <w:r w:rsidRPr="00501D0B">
        <w:rPr>
          <w:rFonts w:ascii="Times New Roman" w:hAnsi="Times New Roman" w:cs="Times New Roman"/>
          <w:sz w:val="28"/>
          <w:szCs w:val="28"/>
        </w:rPr>
        <w:t xml:space="preserve"> должен сообщить всем исполнителям  накануне дня производства работ поставить в известность с указанием времени отключения, ЕДДС муниципального</w:t>
      </w:r>
      <w:r w:rsidR="005064D9">
        <w:rPr>
          <w:rFonts w:ascii="Times New Roman" w:hAnsi="Times New Roman" w:cs="Times New Roman"/>
          <w:sz w:val="28"/>
          <w:szCs w:val="28"/>
        </w:rPr>
        <w:t xml:space="preserve"> района и уполномоченное лицо </w:t>
      </w:r>
      <w:r w:rsidR="005064D9" w:rsidRPr="005064D9">
        <w:rPr>
          <w:rFonts w:ascii="Times New Roman" w:hAnsi="Times New Roman" w:cs="Times New Roman"/>
          <w:sz w:val="28"/>
          <w:szCs w:val="28"/>
        </w:rPr>
        <w:t xml:space="preserve">в Администрации 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 xml:space="preserve">Знаменского муниципального района Омской области. 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Заявки на вывод оборудования из работы и резерва и переключение должны заноситься диспетчерами служб  в журнал.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4.2.7. Независимо от разрешенной заявки вывод оборудования из работы и резерва, а также все виды испытаний должны проводиться после согласования  дежурного диспетчера ЕДДС муниципального района и уполномоченного лица </w:t>
      </w:r>
      <w:r w:rsidR="005064D9" w:rsidRPr="005064D9">
        <w:rPr>
          <w:rFonts w:ascii="Times New Roman" w:hAnsi="Times New Roman" w:cs="Times New Roman"/>
          <w:sz w:val="28"/>
          <w:szCs w:val="28"/>
        </w:rPr>
        <w:t xml:space="preserve">в Администрации 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>Знаменского муниципального района Омской области.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4.2.8. Отключение тепловых пунктов для ремонта, испытаний и устранения дефектов в системах теплопотребления, а также включение тепловых пунктов должны производиться с разрешения диспетчера ТО и согласования  дежурного диспетчера ЕДДС муниципального района и уполномоченного лица</w:t>
      </w:r>
      <w:r w:rsidR="00135120">
        <w:rPr>
          <w:rFonts w:ascii="Times New Roman" w:hAnsi="Times New Roman" w:cs="Times New Roman"/>
          <w:sz w:val="28"/>
          <w:szCs w:val="28"/>
        </w:rPr>
        <w:t xml:space="preserve"> </w:t>
      </w:r>
      <w:r w:rsidR="005064D9" w:rsidRPr="005064D9">
        <w:rPr>
          <w:rFonts w:ascii="Times New Roman" w:hAnsi="Times New Roman" w:cs="Times New Roman"/>
          <w:sz w:val="28"/>
          <w:szCs w:val="28"/>
        </w:rPr>
        <w:t>в Администрации Бутаковского сельского поселения</w:t>
      </w:r>
      <w:r w:rsidRPr="00501D0B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Омской области.</w:t>
      </w:r>
    </w:p>
    <w:p w:rsidR="008C78C3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4.2.9. При нарушении режимов работы, повреждении оборудования, а также при возникновении пожара оперативно</w:t>
      </w:r>
      <w:r w:rsidR="007B578B">
        <w:rPr>
          <w:rFonts w:ascii="Times New Roman" w:hAnsi="Times New Roman" w:cs="Times New Roman"/>
          <w:sz w:val="28"/>
          <w:szCs w:val="28"/>
        </w:rPr>
        <w:t xml:space="preserve">-диспетчерский персонал ТО 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 должен немедленно принять меры к восстановлению нормального режима работы или ликвидации аварийного положения и предотвращению развития аварии, а также сообщить о происшедшем соответствующему руководящему административно-техническому персоналу по утвержденному списку.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4.2.10. Порядок отдачи распоряжений.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Оперативное распоряжение вышестоящего оперативно-диспетчерского персонала (ДС, ЕДДС) должно быть четким и кратким. Выслушав распоряжение, подчиненный оперативно-диспетчерский персонал должен дословно повторить текст распоряжения и получить подтверждение, что распоряжение понято правильно.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При оперативных переговорах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энергооборудование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, устройства защиты и автоматики должны называться полностью согласно установленным наименованиям. Отступления от технической терминологии и диспетчерских наименований не допускаются.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Распоряжения вышестоящего оперативно-диспетчерского персонала (ДС, ЕДДС) должны выполняться незамедлительно и точно.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Оперативно-диспетчерский персонал, отдав или получив распоряжение и разрешение, должен записать их в оперативный журнал. 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4.2.11. Каждый работник из числа оперативно-диспетчерского персонала до начала рабочей смены должен принять ее от предыдущего </w:t>
      </w:r>
      <w:r w:rsidRPr="00501D0B">
        <w:rPr>
          <w:rFonts w:ascii="Times New Roman" w:hAnsi="Times New Roman" w:cs="Times New Roman"/>
          <w:sz w:val="28"/>
          <w:szCs w:val="28"/>
        </w:rPr>
        <w:lastRenderedPageBreak/>
        <w:t>работника, а после окончания работы сдать смену следующему по графику работнику.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Уход с дежурства без сдачи смены не допускается.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4.2.12. Оперативные и административно-технические руководители имеют право снять с рабочего места подчиненный им оперативно-диспетчерский персонал, не выполняющий свои обязанности, и произвести соответствующую замену или перераспределение обязанностей в смене. При этом делается запись в оперативном журнале или выпускается письменное распоряжение и уведомляется весь оперативно-диспетчерский персонал.</w:t>
      </w:r>
    </w:p>
    <w:p w:rsidR="00E05BC9" w:rsidRPr="006B0EAB" w:rsidRDefault="00E05BC9" w:rsidP="00E05BC9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E05BC9" w:rsidRPr="00501D0B" w:rsidRDefault="00E05BC9" w:rsidP="00E05BC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5. Пуск, наладка оборудования, тепловых сетей, регулирование работы системы теплоснабжения, ликвидация аварийных ситуаций, проведение ремонтных работ.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5.1. Заполнение тепловой сети водой и установление циркуляционного режима должны производиться Сторонами совместно до начала отопительного периода при плюсовых температурах наружного воздуха.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5.2. Котлы, котельное оборудование, трубопроводы тепловой сети заполняются представителями </w:t>
      </w:r>
      <w:r>
        <w:rPr>
          <w:rFonts w:ascii="Times New Roman" w:hAnsi="Times New Roman" w:cs="Times New Roman"/>
          <w:sz w:val="28"/>
          <w:szCs w:val="28"/>
        </w:rPr>
        <w:t>теплоснабжающей организации</w:t>
      </w:r>
      <w:r w:rsidRPr="00501D0B">
        <w:rPr>
          <w:rFonts w:ascii="Times New Roman" w:hAnsi="Times New Roman" w:cs="Times New Roman"/>
          <w:sz w:val="28"/>
          <w:szCs w:val="28"/>
        </w:rPr>
        <w:t xml:space="preserve">  водой температурой не выше 30 градусов C, давлением, не превышающим статического давления заполняемой части тепловой сети более чем на 0,2 МПа (2 кгс/кв. см).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5.3. Заполнение распределительных сетей следует производить после заполнения водой магистральных трубопроводов, а ответвлений к потребителям - после заполнения распределительных сетей.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Заполнение распределительных сетей и ответвлений производится так же, как и основных магистральных трубопроводов.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5.4. Установление циркуляционного режима в магистральных трубопроводах следует осуществлять через концевые перемычки при открытых секционирующих задвижках и отключенных ответвлениях и системах теплопотребления.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5.5. После установления циркуляционного режима в трубопроводах, на которых имеются регуляторы давления, следует произвести их настройку для обеспечения заданных давлений в сети.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5.6. Установление циркуляционного режима в ответвлениях от основной магистрали следует производить через концевые перемычки на этих ответвлениях поочередным и медленным открытием головных задвижек ответвлений сначала на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>обратном</w:t>
      </w:r>
      <w:proofErr w:type="gramEnd"/>
      <w:r w:rsidRPr="00501D0B">
        <w:rPr>
          <w:rFonts w:ascii="Times New Roman" w:hAnsi="Times New Roman" w:cs="Times New Roman"/>
          <w:sz w:val="28"/>
          <w:szCs w:val="28"/>
        </w:rPr>
        <w:t>, а затем на подающем трубопроводах.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Контроль </w:t>
      </w:r>
      <w:proofErr w:type="gramStart"/>
      <w:r w:rsidRPr="00501D0B">
        <w:rPr>
          <w:rFonts w:ascii="Times New Roman" w:hAnsi="Times New Roman" w:cs="Times New Roman"/>
          <w:sz w:val="28"/>
          <w:szCs w:val="28"/>
        </w:rPr>
        <w:t xml:space="preserve">за выполнением мероприятий по включению объекта теплоснабжения в присутствии уполномоченного лица от </w:t>
      </w:r>
      <w:r w:rsidR="005064D9" w:rsidRPr="005064D9">
        <w:rPr>
          <w:rFonts w:ascii="Times New Roman" w:hAnsi="Times New Roman" w:cs="Times New Roman"/>
          <w:sz w:val="28"/>
          <w:szCs w:val="28"/>
        </w:rPr>
        <w:t>в Администрации</w:t>
      </w:r>
      <w:proofErr w:type="gramEnd"/>
      <w:r w:rsidR="00C159A3">
        <w:rPr>
          <w:rFonts w:ascii="Times New Roman" w:hAnsi="Times New Roman" w:cs="Times New Roman"/>
          <w:sz w:val="28"/>
          <w:szCs w:val="28"/>
        </w:rPr>
        <w:t xml:space="preserve"> </w:t>
      </w:r>
      <w:r w:rsidR="005064D9" w:rsidRPr="005064D9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>Знаменского муниципального района Омской области с постановкой в известность по окончанию работ вывода объекта теплоснабжения на режим работы в ЕДДС муниципального района.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5.7. Основными задачами диспетчерских служб Сторон при ликвидации технологических нарушений являются: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 xml:space="preserve">- предотвращение развития нарушений, исключение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 xml:space="preserve"> персонала и повреждения оборудования;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быстрое восстановление теплоснабжения потребителей и нормальных параметров отпускаемой потребителям тепловой энергии;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создание наиболее надежных  схем и режима работы котельных и тепловых сетей в целом;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- выяснение состояния отключившегося и отключенного оборудования и при возможности включение его в работу и восстановление схемы работы объектов теплоснабжения и тепловых сетей, контроль и оперативное исполнение поставленных задач перед персоналом.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5.8. На каждом диспетчерском пункте Сторон должна быть местная инструкция по предотвращению и ликвидации технологических нарушений, которая составляется в соответствии с типовой инструкцией, и планы ликвидации технологических нарушений в тепловых сетях и источниках тепла.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5.9. Диспетчерскими службами Сторон должны быть согласованы документы, определяющие их взаимодействие с другими инженерными службами населенных пунктов при ликвидации технологических нарушений.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5.10. Приемка и сдача смены во время ликвидации технологических нарушений не допускаются. Пришедший на смену персонал используется по усмотрению лица, руководящего ликвидацией технологического нарушения. При затянувшейся ликвидации технологического нарушения в зависимости от его характера допускается сдача смены с разрешения начальника диспетчерской службы или руководства организации.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5.11. Для выполнения работ по ликвидации аварий </w:t>
      </w:r>
      <w:r w:rsidR="00205DB4">
        <w:rPr>
          <w:rFonts w:ascii="Times New Roman" w:hAnsi="Times New Roman" w:cs="Times New Roman"/>
          <w:sz w:val="28"/>
          <w:szCs w:val="28"/>
        </w:rPr>
        <w:t xml:space="preserve">и крупных повреждений в ТО </w:t>
      </w:r>
      <w:r w:rsidRPr="00501D0B">
        <w:rPr>
          <w:rFonts w:ascii="Times New Roman" w:hAnsi="Times New Roman" w:cs="Times New Roman"/>
          <w:sz w:val="28"/>
          <w:szCs w:val="28"/>
        </w:rPr>
        <w:t xml:space="preserve"> должны быть созданы аварийно-восстановительные бригады (АВБ) из состава ремонтного персонала.</w:t>
      </w:r>
    </w:p>
    <w:p w:rsidR="00E05BC9" w:rsidRPr="00C159A3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159A3">
        <w:rPr>
          <w:rFonts w:ascii="Times New Roman" w:hAnsi="Times New Roman" w:cs="Times New Roman"/>
          <w:sz w:val="28"/>
          <w:szCs w:val="28"/>
        </w:rPr>
        <w:t xml:space="preserve">В оперативном отношении АВБ должны подчиняться диспетчеру Стороны (или эксплуатационного района), в административном - главному инженеру или руководителю предприятия </w:t>
      </w:r>
      <w:proofErr w:type="gramStart"/>
      <w:r w:rsidRPr="00C159A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159A3">
        <w:rPr>
          <w:rFonts w:ascii="Times New Roman" w:hAnsi="Times New Roman" w:cs="Times New Roman"/>
          <w:sz w:val="28"/>
          <w:szCs w:val="28"/>
        </w:rPr>
        <w:t xml:space="preserve"> председателю РКЧС района.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5.12. Дежурство АВБ Сторон организуется круглосуточно, посменно на период прохождения отопительного периода.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5.13. Каждая Сторона утверждает инструкцию с оперативным планом действий при технологическом нарушении или аварии применительно к местным условиям, предусматривающим порядок отключения магистралей, ответвлений от них и абонентских сетей.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5.14.Все рабочие места оперативного персонала должны быть обеспечены инструкциями по ликвидации технологических нарушений, определяющими порядок действий персонала при технологических нарушениях.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5.15. Каждая Сторона самостоятельно организует плановый ремонт объектов, оборудования, трубопроводов, зданий и сооружений. Такие планы доводятся до сведения другой Стороны. При необходимости выполнения совместных работ их порядок согласуется.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>5.16. На все плановые виды ремонта основного оборудования, трубопроводов, зданий и сооружений должны быть составлены перспективные и годовые графики. На вспомогательные оборудования составляются годовые и месячные графики ремонта, утверждаемые техническим руководителем Стороны.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 xml:space="preserve">Графики капитального и текущего ремонтов разрабатываются на основе   результатов   анализа   выявленных   дефектов,   повреждений, периодических осмотров, испытаний, диагностики и ежегодных </w:t>
      </w:r>
      <w:proofErr w:type="spellStart"/>
      <w:r w:rsidRPr="00501D0B">
        <w:rPr>
          <w:rFonts w:ascii="Times New Roman" w:hAnsi="Times New Roman" w:cs="Times New Roman"/>
          <w:sz w:val="28"/>
          <w:szCs w:val="28"/>
        </w:rPr>
        <w:t>опрессовок</w:t>
      </w:r>
      <w:proofErr w:type="spellEnd"/>
      <w:r w:rsidRPr="00501D0B">
        <w:rPr>
          <w:rFonts w:ascii="Times New Roman" w:hAnsi="Times New Roman" w:cs="Times New Roman"/>
          <w:sz w:val="28"/>
          <w:szCs w:val="28"/>
        </w:rPr>
        <w:t>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5.17.Приемка оборудования, трубопроводов, зданий и сооружений из ремонта должна производиться комиссией, состав которой утверждается приказом Стороны. В состав комиссии включаетс</w:t>
      </w:r>
      <w:r w:rsidR="005064D9">
        <w:rPr>
          <w:rFonts w:ascii="Times New Roman" w:hAnsi="Times New Roman" w:cs="Times New Roman"/>
          <w:sz w:val="28"/>
          <w:szCs w:val="28"/>
        </w:rPr>
        <w:t>я компетентный представитель из</w:t>
      </w:r>
      <w:r w:rsidR="005064D9" w:rsidRPr="005064D9">
        <w:rPr>
          <w:rFonts w:ascii="Times New Roman" w:hAnsi="Times New Roman" w:cs="Times New Roman"/>
          <w:sz w:val="28"/>
          <w:szCs w:val="28"/>
        </w:rPr>
        <w:t xml:space="preserve"> Администрации Бутаковского сельского поселения </w:t>
      </w:r>
      <w:r w:rsidRPr="00501D0B">
        <w:rPr>
          <w:rFonts w:ascii="Times New Roman" w:hAnsi="Times New Roman" w:cs="Times New Roman"/>
          <w:sz w:val="28"/>
          <w:szCs w:val="28"/>
        </w:rPr>
        <w:t>5.18.Каждая Сторона должна располагать запасными частями, материалами и обменным фондом узлов и оборудования для своевременного обеспечения запланированных объемов ремонта, при Администрации муниципального района создается резервный фонд запасных частей и материалов РКЧС.</w:t>
      </w:r>
    </w:p>
    <w:p w:rsidR="00E05BC9" w:rsidRPr="00501D0B" w:rsidRDefault="00E05BC9" w:rsidP="00E05BC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5BC9" w:rsidRDefault="00E05BC9" w:rsidP="00E05BC9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E05BC9" w:rsidRPr="00501D0B" w:rsidRDefault="00E05BC9" w:rsidP="00E05BC9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6.1. Стороны обязуются выполнять свои обязательства в полном объеме и в соответствии с условиями настоящего Соглашения. За неисполнение или ненадлежащее исполнение своих обязательств по Соглашению виновная Сторона несет ответственность в соответствии с законодательством Российской Федерации и настоящим Соглашением.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6.2. В случае нарушения Стороной сроков исполнения своих обязательств по настоящему Соглашению руководители Сторон несут персональную ответственность, административную ответственность.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6.3. Эксплуатирующая Сторона, которая не в состоянии выполнять свои обязательства по настоящему Соглашению, незамедлительно, в течение 30 дней  с момента наступления обстоятельств непреодолимо</w:t>
      </w:r>
      <w:r w:rsidR="005064D9">
        <w:rPr>
          <w:rFonts w:ascii="Times New Roman" w:hAnsi="Times New Roman" w:cs="Times New Roman"/>
          <w:sz w:val="28"/>
          <w:szCs w:val="28"/>
        </w:rPr>
        <w:t xml:space="preserve">й силы информирует </w:t>
      </w:r>
      <w:r w:rsidR="005064D9" w:rsidRPr="005064D9">
        <w:rPr>
          <w:rFonts w:ascii="Times New Roman" w:hAnsi="Times New Roman" w:cs="Times New Roman"/>
          <w:sz w:val="28"/>
          <w:szCs w:val="28"/>
        </w:rPr>
        <w:t>в Администр</w:t>
      </w:r>
      <w:r w:rsidR="005064D9">
        <w:rPr>
          <w:rFonts w:ascii="Times New Roman" w:hAnsi="Times New Roman" w:cs="Times New Roman"/>
          <w:sz w:val="28"/>
          <w:szCs w:val="28"/>
        </w:rPr>
        <w:t>ацию</w:t>
      </w:r>
      <w:r w:rsidR="00135120">
        <w:rPr>
          <w:rFonts w:ascii="Times New Roman" w:hAnsi="Times New Roman" w:cs="Times New Roman"/>
          <w:sz w:val="28"/>
          <w:szCs w:val="28"/>
        </w:rPr>
        <w:t xml:space="preserve"> </w:t>
      </w:r>
      <w:r w:rsidR="005064D9" w:rsidRPr="005064D9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501D0B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в письменном виде о начале действия указанных обстоятельств.</w:t>
      </w:r>
    </w:p>
    <w:p w:rsidR="00E05BC9" w:rsidRPr="002D32E3" w:rsidRDefault="00E05BC9" w:rsidP="00E05BC9">
      <w:pPr>
        <w:widowControl/>
        <w:ind w:firstLine="540"/>
        <w:rPr>
          <w:rFonts w:ascii="Times New Roman" w:hAnsi="Times New Roman" w:cs="Times New Roman"/>
          <w:sz w:val="16"/>
          <w:szCs w:val="16"/>
        </w:rPr>
      </w:pPr>
    </w:p>
    <w:p w:rsidR="00E05BC9" w:rsidRPr="00501D0B" w:rsidRDefault="00E05BC9" w:rsidP="00E05BC9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1D0B">
        <w:rPr>
          <w:rFonts w:ascii="Times New Roman" w:hAnsi="Times New Roman" w:cs="Times New Roman"/>
          <w:b/>
          <w:sz w:val="28"/>
          <w:szCs w:val="28"/>
        </w:rPr>
        <w:t>7. ПРОЧИЕ УСЛОВИЯ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7.1. Настоящее Соглашение вступает в силу с момента согласования  его заинтересованными Сторонами и действует до исполнения Сторонами всех своих обязательств по настоящему Соглашению.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7.2.</w:t>
      </w:r>
      <w:r w:rsidR="005064D9">
        <w:rPr>
          <w:rFonts w:ascii="Times New Roman" w:hAnsi="Times New Roman" w:cs="Times New Roman"/>
          <w:sz w:val="28"/>
          <w:szCs w:val="28"/>
        </w:rPr>
        <w:t>вАдминистрация</w:t>
      </w:r>
      <w:r w:rsidR="005064D9" w:rsidRPr="005064D9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501D0B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Омской области  имеет право в одностороннем порядке отказаться от исполнения настоящего Соглашения в случае, если:</w:t>
      </w:r>
    </w:p>
    <w:p w:rsidR="00E05BC9" w:rsidRPr="00C159A3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159A3">
        <w:rPr>
          <w:rFonts w:ascii="Times New Roman" w:hAnsi="Times New Roman" w:cs="Times New Roman"/>
          <w:sz w:val="28"/>
          <w:szCs w:val="28"/>
        </w:rPr>
        <w:t>- БУ «Центр хозяйственного и материально-технического обеспечения учреждений в сфере образования», ЕДДС Администрации</w:t>
      </w:r>
      <w:r w:rsidR="00135120">
        <w:rPr>
          <w:rFonts w:ascii="Times New Roman" w:hAnsi="Times New Roman" w:cs="Times New Roman"/>
          <w:sz w:val="28"/>
          <w:szCs w:val="28"/>
        </w:rPr>
        <w:t xml:space="preserve"> Бутаковского сельского поселения</w:t>
      </w:r>
      <w:r w:rsidRPr="00C159A3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района Омской области  в течение 30 дней не выполняет свои диспетчерские обязанности.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lastRenderedPageBreak/>
        <w:t>7.3. Все споры и/или разногласия, связанные с настоящим Соглашением, будут по возможности разрешаться путем переговоров между Сторонами.</w:t>
      </w:r>
    </w:p>
    <w:p w:rsidR="00E05BC9" w:rsidRPr="00501D0B" w:rsidRDefault="00E05BC9" w:rsidP="00E05B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01D0B">
        <w:rPr>
          <w:rFonts w:ascii="Times New Roman" w:hAnsi="Times New Roman" w:cs="Times New Roman"/>
          <w:sz w:val="28"/>
          <w:szCs w:val="28"/>
        </w:rPr>
        <w:t>7.4. Все изменения и дополнения к настоящему Соглашению считаются действительными, если они письменно оформлены и подписаны уполномоченными на то представителями Сторон.</w:t>
      </w: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5BC9" w:rsidRPr="00501D0B" w:rsidRDefault="00E05BC9" w:rsidP="00E05BC9">
      <w:pPr>
        <w:widowControl/>
        <w:shd w:val="clear" w:color="auto" w:fill="FFFFFF"/>
        <w:autoSpaceDE/>
        <w:autoSpaceDN/>
        <w:adjustRightInd/>
        <w:spacing w:line="360" w:lineRule="auto"/>
        <w:ind w:left="115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E5354" w:rsidRDefault="004E5354"/>
    <w:sectPr w:rsidR="004E5354" w:rsidSect="004E5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5BC9"/>
    <w:rsid w:val="00101478"/>
    <w:rsid w:val="00135120"/>
    <w:rsid w:val="00205DB4"/>
    <w:rsid w:val="002166B4"/>
    <w:rsid w:val="00265291"/>
    <w:rsid w:val="0032222E"/>
    <w:rsid w:val="003375CC"/>
    <w:rsid w:val="003A5759"/>
    <w:rsid w:val="00407C9C"/>
    <w:rsid w:val="00455838"/>
    <w:rsid w:val="004E5354"/>
    <w:rsid w:val="005064D9"/>
    <w:rsid w:val="00540E62"/>
    <w:rsid w:val="00590AD8"/>
    <w:rsid w:val="00630A96"/>
    <w:rsid w:val="00713067"/>
    <w:rsid w:val="007B578B"/>
    <w:rsid w:val="007E4E3A"/>
    <w:rsid w:val="008C2A23"/>
    <w:rsid w:val="008C78C3"/>
    <w:rsid w:val="008F5458"/>
    <w:rsid w:val="0095013D"/>
    <w:rsid w:val="00A52E22"/>
    <w:rsid w:val="00A74760"/>
    <w:rsid w:val="00AB721A"/>
    <w:rsid w:val="00AE153E"/>
    <w:rsid w:val="00BA7B2F"/>
    <w:rsid w:val="00BD5236"/>
    <w:rsid w:val="00C159A3"/>
    <w:rsid w:val="00C90262"/>
    <w:rsid w:val="00CE7D66"/>
    <w:rsid w:val="00DD75BA"/>
    <w:rsid w:val="00E05BC9"/>
    <w:rsid w:val="00E32FA6"/>
    <w:rsid w:val="00E57B9A"/>
    <w:rsid w:val="00F46705"/>
    <w:rsid w:val="00FA0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6E6D10F3C0ECCA033E0172072B4EE017AE2136823AD1EA28B7D79723A0BE5200252CD8ACD39DF3A64t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kyuli</cp:lastModifiedBy>
  <cp:revision>23</cp:revision>
  <dcterms:created xsi:type="dcterms:W3CDTF">2022-07-08T06:15:00Z</dcterms:created>
  <dcterms:modified xsi:type="dcterms:W3CDTF">2023-08-17T04:18:00Z</dcterms:modified>
</cp:coreProperties>
</file>